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4182" w14:textId="77777777" w:rsidR="00DE6F19" w:rsidRPr="00DE6F19" w:rsidRDefault="00DE6F19" w:rsidP="00DE6F19">
      <w:pPr>
        <w:jc w:val="center"/>
        <w:rPr>
          <w:rFonts w:ascii="Times New Roman" w:hAnsi="Times New Roman" w:cs="Times New Roman"/>
          <w:b/>
          <w:color w:val="8EAADB" w:themeColor="accent5" w:themeTint="99"/>
          <w:sz w:val="48"/>
          <w:szCs w:val="48"/>
        </w:rPr>
      </w:pPr>
      <w:r w:rsidRPr="00DE6F19">
        <w:rPr>
          <w:rFonts w:ascii="Times New Roman" w:hAnsi="Times New Roman" w:cs="Times New Roman"/>
          <w:b/>
          <w:color w:val="8EAADB" w:themeColor="accent5" w:themeTint="99"/>
          <w:sz w:val="48"/>
          <w:szCs w:val="48"/>
        </w:rPr>
        <w:t>Некоммерческие организации и применение российских правовых инструментов по борьбе с легализацией доходов, полученных преступным путем.</w:t>
      </w:r>
    </w:p>
    <w:p w14:paraId="55294C10" w14:textId="77777777" w:rsidR="00DE6F19" w:rsidRPr="00DE6F19" w:rsidRDefault="00DE6F19" w:rsidP="00DE6F19">
      <w:pPr>
        <w:pStyle w:val="1"/>
        <w:rPr>
          <w:color w:val="8EAADB" w:themeColor="accent5" w:themeTint="99"/>
          <w:sz w:val="56"/>
          <w:szCs w:val="56"/>
        </w:rPr>
      </w:pPr>
    </w:p>
    <w:p w14:paraId="2C57EFF5" w14:textId="77777777" w:rsidR="00DE6F19" w:rsidRPr="001338BE" w:rsidRDefault="00DE6F19" w:rsidP="00DE6F19">
      <w:pPr>
        <w:pStyle w:val="1"/>
        <w:rPr>
          <w:sz w:val="56"/>
          <w:szCs w:val="56"/>
        </w:rPr>
      </w:pPr>
    </w:p>
    <w:p w14:paraId="449D644B" w14:textId="77777777" w:rsidR="00DE6F19" w:rsidRDefault="00DE6F19" w:rsidP="00DE6F19">
      <w:pPr>
        <w:pStyle w:val="af9"/>
      </w:pPr>
    </w:p>
    <w:p w14:paraId="651D665D" w14:textId="77777777" w:rsidR="00DE6F19" w:rsidRPr="008C2C42" w:rsidRDefault="00DE6F19" w:rsidP="00DE6F19">
      <w:pPr>
        <w:pStyle w:val="af9"/>
      </w:pPr>
    </w:p>
    <w:p w14:paraId="33ECE4D0" w14:textId="77777777" w:rsidR="00DE6F19" w:rsidRDefault="00DE6F19" w:rsidP="00DE6F19">
      <w:pPr>
        <w:pStyle w:val="af9"/>
        <w:tabs>
          <w:tab w:val="left" w:pos="709"/>
        </w:tabs>
        <w:spacing w:after="0" w:line="360" w:lineRule="auto"/>
        <w:ind w:right="-1276"/>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C2C42">
        <w:rPr>
          <w:rFonts w:ascii="Times New Roman" w:hAnsi="Times New Roman" w:cs="Times New Roman"/>
          <w:b/>
          <w:sz w:val="28"/>
          <w:szCs w:val="28"/>
        </w:rPr>
        <w:t>ООО «ПРАВОВАЯ КОМАНДА»</w:t>
      </w:r>
    </w:p>
    <w:p w14:paraId="2212D00A" w14:textId="77777777" w:rsidR="00DE6F19" w:rsidRDefault="00DE6F19" w:rsidP="00DE6F19">
      <w:pPr>
        <w:pStyle w:val="af9"/>
        <w:tabs>
          <w:tab w:val="left" w:pos="709"/>
        </w:tabs>
        <w:spacing w:after="0" w:line="360" w:lineRule="auto"/>
        <w:ind w:right="-1276"/>
        <w:jc w:val="both"/>
        <w:rPr>
          <w:rFonts w:ascii="Times New Roman" w:hAnsi="Times New Roman" w:cs="Times New Roman"/>
          <w:b/>
          <w:sz w:val="28"/>
          <w:szCs w:val="28"/>
        </w:rPr>
      </w:pPr>
    </w:p>
    <w:p w14:paraId="46C3C641" w14:textId="77777777" w:rsidR="00DE6F19" w:rsidRDefault="00DE6F19" w:rsidP="00DE6F19">
      <w:pPr>
        <w:pStyle w:val="af9"/>
        <w:tabs>
          <w:tab w:val="left" w:pos="0"/>
        </w:tabs>
        <w:spacing w:after="0" w:line="360" w:lineRule="auto"/>
        <w:ind w:right="-1276"/>
        <w:rPr>
          <w:rFonts w:ascii="Times New Roman" w:hAnsi="Times New Roman" w:cs="Times New Roman"/>
          <w:b/>
          <w:sz w:val="28"/>
          <w:szCs w:val="28"/>
        </w:rPr>
      </w:pPr>
      <w:r>
        <w:rPr>
          <w:rFonts w:ascii="Times New Roman" w:hAnsi="Times New Roman" w:cs="Times New Roman"/>
          <w:b/>
          <w:sz w:val="28"/>
          <w:szCs w:val="28"/>
        </w:rPr>
        <w:tab/>
      </w:r>
    </w:p>
    <w:p w14:paraId="5F999569" w14:textId="77777777" w:rsidR="00DE6F19" w:rsidRDefault="00DE6F19" w:rsidP="00DE6F19">
      <w:pPr>
        <w:pStyle w:val="af9"/>
        <w:tabs>
          <w:tab w:val="left" w:pos="0"/>
        </w:tabs>
        <w:spacing w:after="0" w:line="360" w:lineRule="auto"/>
        <w:ind w:right="-1276"/>
        <w:rPr>
          <w:rFonts w:ascii="Cambria" w:hAnsi="Cambria" w:cs="Times New Roman"/>
          <w:color w:val="2E74B5" w:themeColor="accent1" w:themeShade="BF"/>
          <w:sz w:val="28"/>
          <w:szCs w:val="28"/>
        </w:rPr>
      </w:pPr>
      <w:r>
        <w:rPr>
          <w:rFonts w:ascii="Cambria" w:hAnsi="Cambria" w:cs="Times New Roman"/>
          <w:color w:val="2E74B5" w:themeColor="accent1" w:themeShade="BF"/>
          <w:sz w:val="28"/>
          <w:szCs w:val="28"/>
        </w:rPr>
        <w:tab/>
      </w:r>
      <w:r w:rsidRPr="008C2C42">
        <w:rPr>
          <w:rFonts w:ascii="Cambria" w:hAnsi="Cambria" w:cs="Times New Roman"/>
          <w:color w:val="2E74B5" w:themeColor="accent1" w:themeShade="BF"/>
          <w:sz w:val="28"/>
          <w:szCs w:val="28"/>
        </w:rPr>
        <w:t>ИССЛЕДОВАНИЕ ВЫПОЛНЕНО В РАМКАХ ПРОГРАММЫ</w:t>
      </w:r>
    </w:p>
    <w:p w14:paraId="2205C945" w14:textId="77777777" w:rsidR="00DE6F19" w:rsidRPr="008C2C42" w:rsidRDefault="00DE6F19" w:rsidP="00DE6F19">
      <w:pPr>
        <w:pStyle w:val="af9"/>
        <w:tabs>
          <w:tab w:val="left" w:pos="0"/>
        </w:tabs>
        <w:spacing w:after="0" w:line="360" w:lineRule="auto"/>
        <w:ind w:right="-1276"/>
        <w:rPr>
          <w:rFonts w:ascii="Cambria" w:hAnsi="Cambria" w:cs="Times New Roman"/>
          <w:color w:val="2E74B5" w:themeColor="accent1" w:themeShade="BF"/>
          <w:sz w:val="28"/>
          <w:szCs w:val="28"/>
        </w:rPr>
      </w:pPr>
      <w:r>
        <w:rPr>
          <w:rFonts w:ascii="Cambria" w:hAnsi="Cambria" w:cs="Times New Roman"/>
          <w:color w:val="2E74B5" w:themeColor="accent1" w:themeShade="BF"/>
          <w:sz w:val="28"/>
          <w:szCs w:val="28"/>
        </w:rPr>
        <w:tab/>
      </w:r>
      <w:r>
        <w:rPr>
          <w:rFonts w:ascii="Cambria" w:hAnsi="Cambria" w:cs="Times New Roman"/>
          <w:color w:val="2E74B5" w:themeColor="accent1" w:themeShade="BF"/>
          <w:sz w:val="28"/>
          <w:szCs w:val="28"/>
        </w:rPr>
        <w:tab/>
      </w:r>
      <w:r w:rsidRPr="008C2C42">
        <w:rPr>
          <w:rFonts w:ascii="Cambria" w:hAnsi="Cambria" w:cs="Times New Roman"/>
          <w:color w:val="2E74B5" w:themeColor="accent1" w:themeShade="BF"/>
          <w:sz w:val="28"/>
          <w:szCs w:val="28"/>
        </w:rPr>
        <w:t>ПОВЫШЕНИЯ ПРАВОВОЙ ГРАМОТНОСТИ НКО</w:t>
      </w:r>
    </w:p>
    <w:p w14:paraId="530713AA"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518A320E"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3DAF1FFF"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026B5C79"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6BC73178"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53C1CC8B"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4CD0DC51"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03A0F7E1"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51522E28"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58C18FF1"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14BC0178"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0B91282C" w14:textId="77777777" w:rsidR="00DE6F19" w:rsidRDefault="00DE6F19" w:rsidP="00DE6F19">
      <w:pPr>
        <w:pStyle w:val="af9"/>
        <w:tabs>
          <w:tab w:val="left" w:pos="709"/>
        </w:tabs>
        <w:spacing w:after="0" w:line="360" w:lineRule="auto"/>
        <w:ind w:right="-1276" w:firstLine="567"/>
        <w:jc w:val="both"/>
        <w:rPr>
          <w:rFonts w:ascii="Times New Roman" w:hAnsi="Times New Roman" w:cs="Times New Roman"/>
          <w:b/>
          <w:sz w:val="28"/>
          <w:szCs w:val="28"/>
        </w:rPr>
      </w:pPr>
    </w:p>
    <w:p w14:paraId="5ABECFB6" w14:textId="70D4E309" w:rsidR="00DE6F19" w:rsidRDefault="00DE6F19" w:rsidP="00DE6F19">
      <w:pPr>
        <w:spacing w:line="360" w:lineRule="auto"/>
        <w:jc w:val="center"/>
        <w:rPr>
          <w:rFonts w:cs="Times New Roman"/>
          <w:b/>
          <w:szCs w:val="28"/>
        </w:rPr>
      </w:pPr>
      <w:r w:rsidRPr="008C2C42">
        <w:rPr>
          <w:rFonts w:cs="Times New Roman"/>
          <w:b/>
          <w:szCs w:val="28"/>
        </w:rPr>
        <w:t xml:space="preserve">© ООО «Правком», </w:t>
      </w:r>
      <w:r>
        <w:rPr>
          <w:rFonts w:cs="Times New Roman"/>
          <w:b/>
          <w:szCs w:val="28"/>
        </w:rPr>
        <w:t>июль</w:t>
      </w:r>
      <w:r w:rsidRPr="008C2C42">
        <w:rPr>
          <w:rFonts w:cs="Times New Roman"/>
          <w:b/>
          <w:szCs w:val="28"/>
        </w:rPr>
        <w:t xml:space="preserve"> 201</w:t>
      </w:r>
      <w:r>
        <w:rPr>
          <w:rFonts w:cs="Times New Roman"/>
          <w:b/>
          <w:szCs w:val="28"/>
        </w:rPr>
        <w:t>9</w:t>
      </w:r>
      <w:r w:rsidRPr="008C2C42">
        <w:rPr>
          <w:rFonts w:cs="Times New Roman"/>
          <w:b/>
          <w:szCs w:val="28"/>
        </w:rPr>
        <w:t xml:space="preserve"> г. </w:t>
      </w:r>
    </w:p>
    <w:p w14:paraId="65336E01" w14:textId="77777777" w:rsidR="00DE6F19" w:rsidRDefault="00DE6F19" w:rsidP="00DE6F19">
      <w:pPr>
        <w:rPr>
          <w:rFonts w:ascii="Times New Roman" w:hAnsi="Times New Roman" w:cs="Times New Roman"/>
          <w:b/>
          <w:sz w:val="28"/>
          <w:szCs w:val="28"/>
        </w:rPr>
      </w:pPr>
      <w:r>
        <w:rPr>
          <w:rFonts w:ascii="Times New Roman" w:hAnsi="Times New Roman" w:cs="Times New Roman"/>
          <w:b/>
          <w:sz w:val="28"/>
          <w:szCs w:val="28"/>
        </w:rPr>
        <w:br w:type="page"/>
      </w:r>
    </w:p>
    <w:p w14:paraId="5B6AB354" w14:textId="77777777" w:rsidR="003E2075" w:rsidRPr="00892538" w:rsidRDefault="003E2075" w:rsidP="001E6639">
      <w:pPr>
        <w:jc w:val="center"/>
        <w:rPr>
          <w:rFonts w:ascii="Times New Roman" w:hAnsi="Times New Roman" w:cs="Times New Roman"/>
          <w:b/>
          <w:sz w:val="28"/>
          <w:szCs w:val="28"/>
        </w:rPr>
      </w:pPr>
      <w:bookmarkStart w:id="0" w:name="_GoBack"/>
      <w:bookmarkEnd w:id="0"/>
    </w:p>
    <w:sdt>
      <w:sdtPr>
        <w:rPr>
          <w:rFonts w:asciiTheme="minorHAnsi" w:eastAsiaTheme="minorHAnsi" w:hAnsiTheme="minorHAnsi" w:cs="Times New Roman"/>
          <w:b w:val="0"/>
          <w:color w:val="auto"/>
          <w:sz w:val="28"/>
          <w:szCs w:val="28"/>
          <w:u w:val="none"/>
          <w:lang w:eastAsia="en-US"/>
        </w:rPr>
        <w:id w:val="961774253"/>
        <w:docPartObj>
          <w:docPartGallery w:val="Table of Contents"/>
          <w:docPartUnique/>
        </w:docPartObj>
      </w:sdtPr>
      <w:sdtEndPr>
        <w:rPr>
          <w:rFonts w:cstheme="minorBidi"/>
          <w:bCs/>
          <w:sz w:val="22"/>
          <w:szCs w:val="22"/>
        </w:rPr>
      </w:sdtEndPr>
      <w:sdtContent>
        <w:p w14:paraId="526EF9AB" w14:textId="77777777" w:rsidR="00DE404E" w:rsidRPr="00FF711E" w:rsidRDefault="00DE404E" w:rsidP="00DE404E">
          <w:pPr>
            <w:pStyle w:val="af7"/>
            <w:rPr>
              <w:rFonts w:cs="Times New Roman"/>
              <w:sz w:val="28"/>
              <w:szCs w:val="28"/>
            </w:rPr>
          </w:pPr>
          <w:r w:rsidRPr="00FF711E">
            <w:rPr>
              <w:rFonts w:cs="Times New Roman"/>
              <w:sz w:val="28"/>
              <w:szCs w:val="28"/>
            </w:rPr>
            <w:t>Оглавление</w:t>
          </w:r>
        </w:p>
        <w:p w14:paraId="296F1CBD" w14:textId="77777777" w:rsidR="00FF711E" w:rsidRPr="00FF711E" w:rsidRDefault="00DE404E">
          <w:pPr>
            <w:pStyle w:val="11"/>
            <w:tabs>
              <w:tab w:val="right" w:leader="dot" w:pos="9345"/>
            </w:tabs>
            <w:rPr>
              <w:rFonts w:ascii="Times New Roman" w:eastAsiaTheme="minorEastAsia" w:hAnsi="Times New Roman" w:cs="Times New Roman"/>
              <w:noProof/>
              <w:sz w:val="28"/>
              <w:szCs w:val="28"/>
              <w:lang w:eastAsia="ru-RU"/>
            </w:rPr>
          </w:pPr>
          <w:r w:rsidRPr="00FF711E">
            <w:rPr>
              <w:rFonts w:ascii="Times New Roman" w:hAnsi="Times New Roman" w:cs="Times New Roman"/>
              <w:b/>
              <w:bCs/>
              <w:sz w:val="28"/>
              <w:szCs w:val="28"/>
            </w:rPr>
            <w:fldChar w:fldCharType="begin"/>
          </w:r>
          <w:r w:rsidRPr="00FF711E">
            <w:rPr>
              <w:rFonts w:ascii="Times New Roman" w:hAnsi="Times New Roman" w:cs="Times New Roman"/>
              <w:b/>
              <w:bCs/>
              <w:sz w:val="28"/>
              <w:szCs w:val="28"/>
            </w:rPr>
            <w:instrText xml:space="preserve"> TOC \o "1-3" \h \z \u </w:instrText>
          </w:r>
          <w:r w:rsidRPr="00FF711E">
            <w:rPr>
              <w:rFonts w:ascii="Times New Roman" w:hAnsi="Times New Roman" w:cs="Times New Roman"/>
              <w:b/>
              <w:bCs/>
              <w:sz w:val="28"/>
              <w:szCs w:val="28"/>
            </w:rPr>
            <w:fldChar w:fldCharType="separate"/>
          </w:r>
          <w:hyperlink w:anchor="_Toc14860798" w:history="1">
            <w:r w:rsidR="00FF711E" w:rsidRPr="00FF711E">
              <w:rPr>
                <w:rStyle w:val="af6"/>
                <w:rFonts w:ascii="Times New Roman" w:hAnsi="Times New Roman" w:cs="Times New Roman"/>
                <w:noProof/>
                <w:sz w:val="28"/>
                <w:szCs w:val="28"/>
              </w:rPr>
              <w:t>Введение</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_Toc14860798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3</w:t>
            </w:r>
            <w:r w:rsidR="00FF711E" w:rsidRPr="00FF711E">
              <w:rPr>
                <w:rFonts w:ascii="Times New Roman" w:hAnsi="Times New Roman" w:cs="Times New Roman"/>
                <w:noProof/>
                <w:webHidden/>
                <w:sz w:val="28"/>
                <w:szCs w:val="28"/>
              </w:rPr>
              <w:fldChar w:fldCharType="end"/>
            </w:r>
          </w:hyperlink>
        </w:p>
        <w:p w14:paraId="26AE592D" w14:textId="77777777" w:rsidR="00FF711E" w:rsidRPr="00FF711E" w:rsidRDefault="00C84B74">
          <w:pPr>
            <w:pStyle w:val="11"/>
            <w:tabs>
              <w:tab w:val="right" w:leader="dot" w:pos="9345"/>
            </w:tabs>
            <w:rPr>
              <w:rFonts w:ascii="Times New Roman" w:eastAsiaTheme="minorEastAsia" w:hAnsi="Times New Roman" w:cs="Times New Roman"/>
              <w:noProof/>
              <w:sz w:val="28"/>
              <w:szCs w:val="28"/>
              <w:lang w:eastAsia="ru-RU"/>
            </w:rPr>
          </w:pPr>
          <w:hyperlink w:anchor="_Toc14860799" w:history="1">
            <w:r w:rsidR="00FF711E" w:rsidRPr="00FF711E">
              <w:rPr>
                <w:rStyle w:val="af6"/>
                <w:rFonts w:ascii="Times New Roman" w:hAnsi="Times New Roman" w:cs="Times New Roman"/>
                <w:noProof/>
                <w:sz w:val="28"/>
                <w:szCs w:val="28"/>
              </w:rPr>
              <w:t>Раздел 1. Общие рекомендации в рамках противодействия легализации доходов и финансирования терроризма</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_Toc14860799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4</w:t>
            </w:r>
            <w:r w:rsidR="00FF711E" w:rsidRPr="00FF711E">
              <w:rPr>
                <w:rFonts w:ascii="Times New Roman" w:hAnsi="Times New Roman" w:cs="Times New Roman"/>
                <w:noProof/>
                <w:webHidden/>
                <w:sz w:val="28"/>
                <w:szCs w:val="28"/>
              </w:rPr>
              <w:fldChar w:fldCharType="end"/>
            </w:r>
          </w:hyperlink>
        </w:p>
        <w:p w14:paraId="099FD703" w14:textId="77777777" w:rsidR="00FF711E" w:rsidRPr="00FF711E" w:rsidRDefault="00C84B74">
          <w:pPr>
            <w:pStyle w:val="21"/>
            <w:tabs>
              <w:tab w:val="right" w:leader="dot" w:pos="9345"/>
            </w:tabs>
            <w:rPr>
              <w:rFonts w:ascii="Times New Roman" w:eastAsiaTheme="minorEastAsia" w:hAnsi="Times New Roman" w:cs="Times New Roman"/>
              <w:noProof/>
              <w:sz w:val="28"/>
              <w:szCs w:val="28"/>
              <w:lang w:eastAsia="ru-RU"/>
            </w:rPr>
          </w:pPr>
          <w:hyperlink w:anchor="_Toc14860800" w:history="1">
            <w:r w:rsidR="00FF711E" w:rsidRPr="00FF711E">
              <w:rPr>
                <w:rStyle w:val="af6"/>
                <w:rFonts w:ascii="Times New Roman" w:hAnsi="Times New Roman" w:cs="Times New Roman"/>
                <w:noProof/>
                <w:sz w:val="28"/>
                <w:szCs w:val="28"/>
              </w:rPr>
              <w:t>Определение бенефициарного собственника</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_Toc14860800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4</w:t>
            </w:r>
            <w:r w:rsidR="00FF711E" w:rsidRPr="00FF711E">
              <w:rPr>
                <w:rFonts w:ascii="Times New Roman" w:hAnsi="Times New Roman" w:cs="Times New Roman"/>
                <w:noProof/>
                <w:webHidden/>
                <w:sz w:val="28"/>
                <w:szCs w:val="28"/>
              </w:rPr>
              <w:fldChar w:fldCharType="end"/>
            </w:r>
          </w:hyperlink>
        </w:p>
        <w:p w14:paraId="54084264" w14:textId="77777777" w:rsidR="00FF711E" w:rsidRPr="00FF711E" w:rsidRDefault="00C84B74">
          <w:pPr>
            <w:pStyle w:val="21"/>
            <w:tabs>
              <w:tab w:val="right" w:leader="dot" w:pos="9345"/>
            </w:tabs>
            <w:rPr>
              <w:rFonts w:ascii="Times New Roman" w:eastAsiaTheme="minorEastAsia" w:hAnsi="Times New Roman" w:cs="Times New Roman"/>
              <w:noProof/>
              <w:sz w:val="28"/>
              <w:szCs w:val="28"/>
              <w:lang w:eastAsia="ru-RU"/>
            </w:rPr>
          </w:pPr>
          <w:hyperlink w:anchor="_Toc14860801" w:history="1">
            <w:r w:rsidR="00FF711E" w:rsidRPr="00FF711E">
              <w:rPr>
                <w:rStyle w:val="af6"/>
                <w:rFonts w:ascii="Times New Roman" w:hAnsi="Times New Roman" w:cs="Times New Roman"/>
                <w:noProof/>
                <w:sz w:val="28"/>
                <w:szCs w:val="28"/>
              </w:rPr>
              <w:t>Мониторинг и сообщения о подозрительных сделках. Возможные последствия</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_Toc14860801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8</w:t>
            </w:r>
            <w:r w:rsidR="00FF711E" w:rsidRPr="00FF711E">
              <w:rPr>
                <w:rFonts w:ascii="Times New Roman" w:hAnsi="Times New Roman" w:cs="Times New Roman"/>
                <w:noProof/>
                <w:webHidden/>
                <w:sz w:val="28"/>
                <w:szCs w:val="28"/>
              </w:rPr>
              <w:fldChar w:fldCharType="end"/>
            </w:r>
          </w:hyperlink>
        </w:p>
        <w:p w14:paraId="5BE7C7EC" w14:textId="77777777" w:rsidR="00FF711E" w:rsidRPr="00FF711E" w:rsidRDefault="00C84B74">
          <w:pPr>
            <w:pStyle w:val="31"/>
            <w:tabs>
              <w:tab w:val="right" w:leader="dot" w:pos="9345"/>
            </w:tabs>
            <w:rPr>
              <w:rFonts w:ascii="Times New Roman" w:eastAsiaTheme="minorEastAsia" w:hAnsi="Times New Roman" w:cs="Times New Roman"/>
              <w:noProof/>
              <w:sz w:val="28"/>
              <w:szCs w:val="28"/>
              <w:lang w:eastAsia="ru-RU"/>
            </w:rPr>
          </w:pPr>
          <w:hyperlink w:anchor="_Toc14860802" w:history="1">
            <w:r w:rsidR="00FF711E" w:rsidRPr="00FF711E">
              <w:rPr>
                <w:rStyle w:val="af6"/>
                <w:rFonts w:ascii="Times New Roman" w:hAnsi="Times New Roman" w:cs="Times New Roman"/>
                <w:noProof/>
                <w:sz w:val="28"/>
                <w:szCs w:val="28"/>
              </w:rPr>
              <w:t>О Росфинмониторинге</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_Toc14860802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8</w:t>
            </w:r>
            <w:r w:rsidR="00FF711E" w:rsidRPr="00FF711E">
              <w:rPr>
                <w:rFonts w:ascii="Times New Roman" w:hAnsi="Times New Roman" w:cs="Times New Roman"/>
                <w:noProof/>
                <w:webHidden/>
                <w:sz w:val="28"/>
                <w:szCs w:val="28"/>
              </w:rPr>
              <w:fldChar w:fldCharType="end"/>
            </w:r>
          </w:hyperlink>
        </w:p>
        <w:p w14:paraId="65EDA184" w14:textId="77777777" w:rsidR="00FF711E" w:rsidRPr="00FF711E" w:rsidRDefault="00C84B74">
          <w:pPr>
            <w:pStyle w:val="31"/>
            <w:tabs>
              <w:tab w:val="right" w:leader="dot" w:pos="9345"/>
            </w:tabs>
            <w:rPr>
              <w:rFonts w:ascii="Times New Roman" w:eastAsiaTheme="minorEastAsia" w:hAnsi="Times New Roman" w:cs="Times New Roman"/>
              <w:noProof/>
              <w:sz w:val="28"/>
              <w:szCs w:val="28"/>
              <w:lang w:eastAsia="ru-RU"/>
            </w:rPr>
          </w:pPr>
          <w:hyperlink w:anchor="_Toc14860803" w:history="1">
            <w:r w:rsidR="00FF711E" w:rsidRPr="00FF711E">
              <w:rPr>
                <w:rStyle w:val="af6"/>
                <w:rFonts w:ascii="Times New Roman" w:hAnsi="Times New Roman" w:cs="Times New Roman"/>
                <w:noProof/>
                <w:sz w:val="28"/>
                <w:szCs w:val="28"/>
              </w:rPr>
              <w:t>Критерии подозрительности</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_Toc14860803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10</w:t>
            </w:r>
            <w:r w:rsidR="00FF711E" w:rsidRPr="00FF711E">
              <w:rPr>
                <w:rFonts w:ascii="Times New Roman" w:hAnsi="Times New Roman" w:cs="Times New Roman"/>
                <w:noProof/>
                <w:webHidden/>
                <w:sz w:val="28"/>
                <w:szCs w:val="28"/>
              </w:rPr>
              <w:fldChar w:fldCharType="end"/>
            </w:r>
          </w:hyperlink>
        </w:p>
        <w:p w14:paraId="685A3DA9" w14:textId="77777777" w:rsidR="00FF711E" w:rsidRPr="00FF711E" w:rsidRDefault="00C84B74">
          <w:pPr>
            <w:pStyle w:val="31"/>
            <w:tabs>
              <w:tab w:val="right" w:leader="dot" w:pos="9345"/>
            </w:tabs>
            <w:rPr>
              <w:rFonts w:ascii="Times New Roman" w:eastAsiaTheme="minorEastAsia" w:hAnsi="Times New Roman" w:cs="Times New Roman"/>
              <w:noProof/>
              <w:sz w:val="28"/>
              <w:szCs w:val="28"/>
              <w:lang w:eastAsia="ru-RU"/>
            </w:rPr>
          </w:pPr>
          <w:hyperlink w:anchor="_Toc14860804" w:history="1">
            <w:r w:rsidR="00FF711E" w:rsidRPr="00FF711E">
              <w:rPr>
                <w:rStyle w:val="af6"/>
                <w:rFonts w:ascii="Times New Roman" w:hAnsi="Times New Roman" w:cs="Times New Roman"/>
                <w:noProof/>
                <w:sz w:val="28"/>
                <w:szCs w:val="28"/>
              </w:rPr>
              <w:t>Конфискация и обеспечительные меры</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_Toc14860804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17</w:t>
            </w:r>
            <w:r w:rsidR="00FF711E" w:rsidRPr="00FF711E">
              <w:rPr>
                <w:rFonts w:ascii="Times New Roman" w:hAnsi="Times New Roman" w:cs="Times New Roman"/>
                <w:noProof/>
                <w:webHidden/>
                <w:sz w:val="28"/>
                <w:szCs w:val="28"/>
              </w:rPr>
              <w:fldChar w:fldCharType="end"/>
            </w:r>
          </w:hyperlink>
        </w:p>
        <w:p w14:paraId="68FC6E22" w14:textId="77777777" w:rsidR="00FF711E" w:rsidRPr="00FF711E" w:rsidRDefault="00C84B74">
          <w:pPr>
            <w:pStyle w:val="21"/>
            <w:tabs>
              <w:tab w:val="right" w:leader="dot" w:pos="9345"/>
            </w:tabs>
            <w:rPr>
              <w:rFonts w:ascii="Times New Roman" w:eastAsiaTheme="minorEastAsia" w:hAnsi="Times New Roman" w:cs="Times New Roman"/>
              <w:noProof/>
              <w:sz w:val="28"/>
              <w:szCs w:val="28"/>
              <w:lang w:eastAsia="ru-RU"/>
            </w:rPr>
          </w:pPr>
          <w:hyperlink w:anchor="_Toc14860805" w:history="1">
            <w:r w:rsidR="00FF711E" w:rsidRPr="00FF711E">
              <w:rPr>
                <w:rStyle w:val="af6"/>
                <w:rFonts w:ascii="Times New Roman" w:hAnsi="Times New Roman" w:cs="Times New Roman"/>
                <w:noProof/>
                <w:sz w:val="28"/>
                <w:szCs w:val="28"/>
              </w:rPr>
              <w:t>Выводы по разделу 1</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_Toc14860805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21</w:t>
            </w:r>
            <w:r w:rsidR="00FF711E" w:rsidRPr="00FF711E">
              <w:rPr>
                <w:rFonts w:ascii="Times New Roman" w:hAnsi="Times New Roman" w:cs="Times New Roman"/>
                <w:noProof/>
                <w:webHidden/>
                <w:sz w:val="28"/>
                <w:szCs w:val="28"/>
              </w:rPr>
              <w:fldChar w:fldCharType="end"/>
            </w:r>
          </w:hyperlink>
        </w:p>
        <w:p w14:paraId="371A0437" w14:textId="77777777" w:rsidR="00FF711E" w:rsidRPr="00FF711E" w:rsidRDefault="00C84B74">
          <w:pPr>
            <w:pStyle w:val="11"/>
            <w:tabs>
              <w:tab w:val="right" w:leader="dot" w:pos="9345"/>
            </w:tabs>
            <w:rPr>
              <w:rFonts w:ascii="Times New Roman" w:eastAsiaTheme="minorEastAsia" w:hAnsi="Times New Roman" w:cs="Times New Roman"/>
              <w:noProof/>
              <w:sz w:val="28"/>
              <w:szCs w:val="28"/>
              <w:lang w:eastAsia="ru-RU"/>
            </w:rPr>
          </w:pPr>
          <w:hyperlink w:anchor="_Toc14860806" w:history="1">
            <w:r w:rsidR="00FF711E" w:rsidRPr="00FF711E">
              <w:rPr>
                <w:rStyle w:val="af6"/>
                <w:rFonts w:ascii="Times New Roman" w:hAnsi="Times New Roman" w:cs="Times New Roman"/>
                <w:noProof/>
                <w:sz w:val="28"/>
                <w:szCs w:val="28"/>
              </w:rPr>
              <w:t>Раздел 2. Рекомендация 8 «Некоммерческие организации»</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_Toc14860806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23</w:t>
            </w:r>
            <w:r w:rsidR="00FF711E" w:rsidRPr="00FF711E">
              <w:rPr>
                <w:rFonts w:ascii="Times New Roman" w:hAnsi="Times New Roman" w:cs="Times New Roman"/>
                <w:noProof/>
                <w:webHidden/>
                <w:sz w:val="28"/>
                <w:szCs w:val="28"/>
              </w:rPr>
              <w:fldChar w:fldCharType="end"/>
            </w:r>
          </w:hyperlink>
        </w:p>
        <w:p w14:paraId="7C20811A" w14:textId="77777777" w:rsidR="00FF711E" w:rsidRPr="00FF711E" w:rsidRDefault="00C84B74">
          <w:pPr>
            <w:pStyle w:val="21"/>
            <w:tabs>
              <w:tab w:val="right" w:leader="dot" w:pos="9345"/>
            </w:tabs>
            <w:rPr>
              <w:rFonts w:ascii="Times New Roman" w:eastAsiaTheme="minorEastAsia" w:hAnsi="Times New Roman" w:cs="Times New Roman"/>
              <w:noProof/>
              <w:sz w:val="28"/>
              <w:szCs w:val="28"/>
              <w:lang w:eastAsia="ru-RU"/>
            </w:rPr>
          </w:pPr>
          <w:hyperlink w:anchor="_Toc14860807" w:history="1">
            <w:r w:rsidR="00FF711E" w:rsidRPr="00FF711E">
              <w:rPr>
                <w:rStyle w:val="af6"/>
                <w:rFonts w:ascii="Times New Roman" w:hAnsi="Times New Roman" w:cs="Times New Roman"/>
                <w:noProof/>
                <w:sz w:val="28"/>
                <w:szCs w:val="28"/>
              </w:rPr>
              <w:t>Постоянная работа с сектором</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_Toc14860807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24</w:t>
            </w:r>
            <w:r w:rsidR="00FF711E" w:rsidRPr="00FF711E">
              <w:rPr>
                <w:rFonts w:ascii="Times New Roman" w:hAnsi="Times New Roman" w:cs="Times New Roman"/>
                <w:noProof/>
                <w:webHidden/>
                <w:sz w:val="28"/>
                <w:szCs w:val="28"/>
              </w:rPr>
              <w:fldChar w:fldCharType="end"/>
            </w:r>
          </w:hyperlink>
        </w:p>
        <w:p w14:paraId="0605BB75" w14:textId="77777777" w:rsidR="00FF711E" w:rsidRPr="00FF711E" w:rsidRDefault="00C84B74">
          <w:pPr>
            <w:pStyle w:val="21"/>
            <w:tabs>
              <w:tab w:val="right" w:leader="dot" w:pos="9345"/>
            </w:tabs>
            <w:rPr>
              <w:rFonts w:ascii="Times New Roman" w:eastAsiaTheme="minorEastAsia" w:hAnsi="Times New Roman" w:cs="Times New Roman"/>
              <w:noProof/>
              <w:sz w:val="28"/>
              <w:szCs w:val="28"/>
              <w:lang w:eastAsia="ru-RU"/>
            </w:rPr>
          </w:pPr>
          <w:hyperlink w:anchor="_Toc14860808" w:history="1">
            <w:r w:rsidR="00FF711E" w:rsidRPr="00FF711E">
              <w:rPr>
                <w:rStyle w:val="af6"/>
                <w:rFonts w:ascii="Times New Roman" w:hAnsi="Times New Roman" w:cs="Times New Roman"/>
                <w:noProof/>
                <w:sz w:val="28"/>
                <w:szCs w:val="28"/>
              </w:rPr>
              <w:t>Адресный риск-ориентированный надзор или мониторинг</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_Toc14860808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26</w:t>
            </w:r>
            <w:r w:rsidR="00FF711E" w:rsidRPr="00FF711E">
              <w:rPr>
                <w:rFonts w:ascii="Times New Roman" w:hAnsi="Times New Roman" w:cs="Times New Roman"/>
                <w:noProof/>
                <w:webHidden/>
                <w:sz w:val="28"/>
                <w:szCs w:val="28"/>
              </w:rPr>
              <w:fldChar w:fldCharType="end"/>
            </w:r>
          </w:hyperlink>
        </w:p>
        <w:p w14:paraId="24F53878" w14:textId="77777777" w:rsidR="00FF711E" w:rsidRPr="00FF711E" w:rsidRDefault="00C84B74">
          <w:pPr>
            <w:pStyle w:val="21"/>
            <w:tabs>
              <w:tab w:val="right" w:leader="dot" w:pos="9345"/>
            </w:tabs>
            <w:rPr>
              <w:rFonts w:ascii="Times New Roman" w:eastAsiaTheme="minorEastAsia" w:hAnsi="Times New Roman" w:cs="Times New Roman"/>
              <w:noProof/>
              <w:sz w:val="28"/>
              <w:szCs w:val="28"/>
              <w:lang w:eastAsia="ru-RU"/>
            </w:rPr>
          </w:pPr>
          <w:hyperlink w:anchor="_Toc14860809" w:history="1">
            <w:r w:rsidR="00FF711E" w:rsidRPr="00FF711E">
              <w:rPr>
                <w:rStyle w:val="af6"/>
                <w:rFonts w:ascii="Times New Roman" w:hAnsi="Times New Roman" w:cs="Times New Roman"/>
                <w:noProof/>
                <w:sz w:val="28"/>
                <w:szCs w:val="28"/>
              </w:rPr>
              <w:t>Расследование и сбор информации и механизмы международного сотрудничества</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_Toc14860809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29</w:t>
            </w:r>
            <w:r w:rsidR="00FF711E" w:rsidRPr="00FF711E">
              <w:rPr>
                <w:rFonts w:ascii="Times New Roman" w:hAnsi="Times New Roman" w:cs="Times New Roman"/>
                <w:noProof/>
                <w:webHidden/>
                <w:sz w:val="28"/>
                <w:szCs w:val="28"/>
              </w:rPr>
              <w:fldChar w:fldCharType="end"/>
            </w:r>
          </w:hyperlink>
        </w:p>
        <w:p w14:paraId="6E841993" w14:textId="77777777" w:rsidR="00FF711E" w:rsidRPr="00FF711E" w:rsidRDefault="00C84B74">
          <w:pPr>
            <w:pStyle w:val="21"/>
            <w:tabs>
              <w:tab w:val="right" w:leader="dot" w:pos="9345"/>
            </w:tabs>
            <w:rPr>
              <w:rFonts w:ascii="Times New Roman" w:eastAsiaTheme="minorEastAsia" w:hAnsi="Times New Roman" w:cs="Times New Roman"/>
              <w:noProof/>
              <w:sz w:val="28"/>
              <w:szCs w:val="28"/>
              <w:lang w:eastAsia="ru-RU"/>
            </w:rPr>
          </w:pPr>
          <w:hyperlink w:anchor="_Toc14860810" w:history="1">
            <w:r w:rsidR="00FF711E" w:rsidRPr="00FF711E">
              <w:rPr>
                <w:rStyle w:val="af6"/>
                <w:rFonts w:ascii="Times New Roman" w:hAnsi="Times New Roman" w:cs="Times New Roman"/>
                <w:noProof/>
                <w:sz w:val="28"/>
                <w:szCs w:val="28"/>
              </w:rPr>
              <w:t>Выводы по разделу 2</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_Toc14860810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31</w:t>
            </w:r>
            <w:r w:rsidR="00FF711E" w:rsidRPr="00FF711E">
              <w:rPr>
                <w:rFonts w:ascii="Times New Roman" w:hAnsi="Times New Roman" w:cs="Times New Roman"/>
                <w:noProof/>
                <w:webHidden/>
                <w:sz w:val="28"/>
                <w:szCs w:val="28"/>
              </w:rPr>
              <w:fldChar w:fldCharType="end"/>
            </w:r>
          </w:hyperlink>
        </w:p>
        <w:p w14:paraId="5CD60F44" w14:textId="77777777" w:rsidR="00FF711E" w:rsidRPr="00FF711E" w:rsidRDefault="00C84B74">
          <w:pPr>
            <w:pStyle w:val="11"/>
            <w:tabs>
              <w:tab w:val="right" w:leader="dot" w:pos="9345"/>
            </w:tabs>
            <w:rPr>
              <w:rFonts w:ascii="Times New Roman" w:eastAsiaTheme="minorEastAsia" w:hAnsi="Times New Roman" w:cs="Times New Roman"/>
              <w:noProof/>
              <w:sz w:val="28"/>
              <w:szCs w:val="28"/>
              <w:lang w:eastAsia="ru-RU"/>
            </w:rPr>
          </w:pPr>
          <w:hyperlink w:anchor="_Toc14860811" w:history="1">
            <w:r w:rsidR="00FF711E" w:rsidRPr="00FF711E">
              <w:rPr>
                <w:rStyle w:val="af6"/>
                <w:rFonts w:ascii="Times New Roman" w:hAnsi="Times New Roman" w:cs="Times New Roman"/>
                <w:noProof/>
                <w:sz w:val="28"/>
                <w:szCs w:val="28"/>
              </w:rPr>
              <w:t>Заключение</w:t>
            </w:r>
            <w:r w:rsidR="00FF711E" w:rsidRPr="00FF711E">
              <w:rPr>
                <w:rFonts w:ascii="Times New Roman" w:hAnsi="Times New Roman" w:cs="Times New Roman"/>
                <w:noProof/>
                <w:webHidden/>
                <w:sz w:val="28"/>
                <w:szCs w:val="28"/>
              </w:rPr>
              <w:tab/>
            </w:r>
            <w:r w:rsidR="00FF711E" w:rsidRPr="00FF711E">
              <w:rPr>
                <w:rFonts w:ascii="Times New Roman" w:hAnsi="Times New Roman" w:cs="Times New Roman"/>
                <w:noProof/>
                <w:webHidden/>
                <w:sz w:val="28"/>
                <w:szCs w:val="28"/>
              </w:rPr>
              <w:fldChar w:fldCharType="begin"/>
            </w:r>
            <w:r w:rsidR="00FF711E" w:rsidRPr="00FF711E">
              <w:rPr>
                <w:rFonts w:ascii="Times New Roman" w:hAnsi="Times New Roman" w:cs="Times New Roman"/>
                <w:noProof/>
                <w:webHidden/>
                <w:sz w:val="28"/>
                <w:szCs w:val="28"/>
              </w:rPr>
              <w:instrText xml:space="preserve"> PAGEREF _Toc14860811 \h </w:instrText>
            </w:r>
            <w:r w:rsidR="00FF711E" w:rsidRPr="00FF711E">
              <w:rPr>
                <w:rFonts w:ascii="Times New Roman" w:hAnsi="Times New Roman" w:cs="Times New Roman"/>
                <w:noProof/>
                <w:webHidden/>
                <w:sz w:val="28"/>
                <w:szCs w:val="28"/>
              </w:rPr>
            </w:r>
            <w:r w:rsidR="00FF711E" w:rsidRPr="00FF711E">
              <w:rPr>
                <w:rFonts w:ascii="Times New Roman" w:hAnsi="Times New Roman" w:cs="Times New Roman"/>
                <w:noProof/>
                <w:webHidden/>
                <w:sz w:val="28"/>
                <w:szCs w:val="28"/>
              </w:rPr>
              <w:fldChar w:fldCharType="separate"/>
            </w:r>
            <w:r w:rsidR="00FF711E">
              <w:rPr>
                <w:rFonts w:ascii="Times New Roman" w:hAnsi="Times New Roman" w:cs="Times New Roman"/>
                <w:noProof/>
                <w:webHidden/>
                <w:sz w:val="28"/>
                <w:szCs w:val="28"/>
              </w:rPr>
              <w:t>32</w:t>
            </w:r>
            <w:r w:rsidR="00FF711E" w:rsidRPr="00FF711E">
              <w:rPr>
                <w:rFonts w:ascii="Times New Roman" w:hAnsi="Times New Roman" w:cs="Times New Roman"/>
                <w:noProof/>
                <w:webHidden/>
                <w:sz w:val="28"/>
                <w:szCs w:val="28"/>
              </w:rPr>
              <w:fldChar w:fldCharType="end"/>
            </w:r>
          </w:hyperlink>
        </w:p>
        <w:p w14:paraId="618D006A" w14:textId="77777777" w:rsidR="00DE404E" w:rsidRDefault="00DE404E" w:rsidP="00DE404E">
          <w:pPr>
            <w:rPr>
              <w:b/>
              <w:bCs/>
            </w:rPr>
          </w:pPr>
          <w:r w:rsidRPr="00FF711E">
            <w:rPr>
              <w:rFonts w:ascii="Times New Roman" w:hAnsi="Times New Roman" w:cs="Times New Roman"/>
              <w:b/>
              <w:bCs/>
              <w:sz w:val="28"/>
              <w:szCs w:val="28"/>
            </w:rPr>
            <w:fldChar w:fldCharType="end"/>
          </w:r>
        </w:p>
      </w:sdtContent>
    </w:sdt>
    <w:p w14:paraId="04B7ABD6" w14:textId="77777777" w:rsidR="00DE404E" w:rsidRDefault="00DE404E" w:rsidP="001E6639">
      <w:pPr>
        <w:jc w:val="center"/>
        <w:rPr>
          <w:rFonts w:ascii="Times New Roman" w:hAnsi="Times New Roman" w:cs="Times New Roman"/>
          <w:b/>
          <w:sz w:val="28"/>
          <w:szCs w:val="28"/>
        </w:rPr>
      </w:pPr>
    </w:p>
    <w:p w14:paraId="1547D3F6" w14:textId="77777777" w:rsidR="00DE404E" w:rsidRDefault="00DE404E" w:rsidP="001E6639">
      <w:pPr>
        <w:jc w:val="center"/>
        <w:rPr>
          <w:rFonts w:ascii="Times New Roman" w:hAnsi="Times New Roman" w:cs="Times New Roman"/>
          <w:b/>
          <w:sz w:val="28"/>
          <w:szCs w:val="28"/>
        </w:rPr>
      </w:pPr>
    </w:p>
    <w:p w14:paraId="1DB4B9CF" w14:textId="77777777" w:rsidR="00CE62ED" w:rsidRDefault="00CE62ED">
      <w:pPr>
        <w:rPr>
          <w:rFonts w:ascii="Times New Roman" w:hAnsi="Times New Roman" w:cs="Times New Roman"/>
          <w:b/>
          <w:sz w:val="28"/>
          <w:szCs w:val="28"/>
        </w:rPr>
      </w:pPr>
      <w:r>
        <w:rPr>
          <w:rFonts w:ascii="Times New Roman" w:hAnsi="Times New Roman" w:cs="Times New Roman"/>
          <w:b/>
          <w:sz w:val="28"/>
          <w:szCs w:val="28"/>
        </w:rPr>
        <w:br w:type="page"/>
      </w:r>
    </w:p>
    <w:p w14:paraId="3D042477" w14:textId="4EE1CA2E" w:rsidR="00737D87" w:rsidRPr="00F2376C" w:rsidRDefault="009D061B" w:rsidP="009D061B">
      <w:pPr>
        <w:pStyle w:val="1"/>
      </w:pPr>
      <w:bookmarkStart w:id="1" w:name="_Toc14860798"/>
      <w:r>
        <w:lastRenderedPageBreak/>
        <w:t>Введение</w:t>
      </w:r>
      <w:bookmarkEnd w:id="1"/>
    </w:p>
    <w:p w14:paraId="7E26F4AE" w14:textId="1454F72B" w:rsidR="009D061B" w:rsidRDefault="009D061B" w:rsidP="009D061B">
      <w:pPr>
        <w:ind w:firstLine="708"/>
        <w:jc w:val="both"/>
        <w:rPr>
          <w:rFonts w:ascii="Times New Roman" w:hAnsi="Times New Roman" w:cs="Times New Roman"/>
          <w:sz w:val="28"/>
        </w:rPr>
      </w:pPr>
      <w:r>
        <w:rPr>
          <w:rFonts w:ascii="Times New Roman" w:hAnsi="Times New Roman" w:cs="Times New Roman"/>
          <w:sz w:val="28"/>
        </w:rPr>
        <w:t xml:space="preserve">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(Рекомендации ФАТФ) включают в себя 40 различных </w:t>
      </w:r>
      <w:r w:rsidR="00284C48">
        <w:rPr>
          <w:rFonts w:ascii="Times New Roman" w:hAnsi="Times New Roman" w:cs="Times New Roman"/>
          <w:sz w:val="28"/>
        </w:rPr>
        <w:t>положений</w:t>
      </w:r>
      <w:r>
        <w:rPr>
          <w:rFonts w:ascii="Times New Roman" w:hAnsi="Times New Roman" w:cs="Times New Roman"/>
          <w:sz w:val="28"/>
        </w:rPr>
        <w:t>. Среди них есть рекомендации, устанавливающие различные требования к кредитным учреждениям, ко всем юридическим лицам, к службам финансовой разведки стран, присоединившихся к группе ФАТФ.</w:t>
      </w:r>
    </w:p>
    <w:p w14:paraId="1AB8CED2" w14:textId="1A44FFF3" w:rsidR="009D061B" w:rsidRPr="00284C48" w:rsidRDefault="00284C48" w:rsidP="00284C48">
      <w:pPr>
        <w:ind w:firstLine="709"/>
        <w:jc w:val="both"/>
        <w:rPr>
          <w:rFonts w:ascii="Times New Roman" w:hAnsi="Times New Roman" w:cs="Times New Roman"/>
          <w:sz w:val="28"/>
          <w:szCs w:val="28"/>
        </w:rPr>
      </w:pPr>
      <w:r>
        <w:rPr>
          <w:rFonts w:ascii="Times New Roman" w:hAnsi="Times New Roman" w:cs="Times New Roman"/>
          <w:sz w:val="28"/>
          <w:szCs w:val="28"/>
        </w:rPr>
        <w:t>С</w:t>
      </w:r>
      <w:r w:rsidR="001E6639" w:rsidRPr="00F850CC">
        <w:rPr>
          <w:rFonts w:ascii="Times New Roman" w:hAnsi="Times New Roman" w:cs="Times New Roman"/>
          <w:sz w:val="28"/>
          <w:szCs w:val="28"/>
        </w:rPr>
        <w:t xml:space="preserve">тандарты включают в себя Рекомендацию 8 «Некоммерческие организации», которая </w:t>
      </w:r>
      <w:r w:rsidR="00C37CCC" w:rsidRPr="00F850CC">
        <w:rPr>
          <w:rFonts w:ascii="Times New Roman" w:hAnsi="Times New Roman" w:cs="Times New Roman"/>
          <w:sz w:val="28"/>
          <w:szCs w:val="28"/>
        </w:rPr>
        <w:t xml:space="preserve">призывает уделять особое внимание защите НКО от возможного влияния террористических организаций. Помимо этого, в </w:t>
      </w:r>
      <w:r>
        <w:rPr>
          <w:rFonts w:ascii="Times New Roman" w:hAnsi="Times New Roman" w:cs="Times New Roman"/>
          <w:sz w:val="28"/>
          <w:szCs w:val="28"/>
        </w:rPr>
        <w:t>Рекомендациях ФАТФ</w:t>
      </w:r>
      <w:r w:rsidR="00C37CCC" w:rsidRPr="00F850CC">
        <w:rPr>
          <w:rFonts w:ascii="Times New Roman" w:hAnsi="Times New Roman" w:cs="Times New Roman"/>
          <w:sz w:val="28"/>
          <w:szCs w:val="28"/>
        </w:rPr>
        <w:t xml:space="preserve"> есть положения, распространяющиеся на всех юридических лиц и, соответственно, затрагивающие и некоммерческие организации тоже. Поэтому настоящее исследование включает анализ российского законодательства, применимого к НКО как субъектам права в целом, и анализ законодательства, </w:t>
      </w:r>
      <w:r>
        <w:rPr>
          <w:rFonts w:ascii="Times New Roman" w:hAnsi="Times New Roman" w:cs="Times New Roman"/>
          <w:sz w:val="28"/>
          <w:szCs w:val="28"/>
        </w:rPr>
        <w:t>устанавливающего требования</w:t>
      </w:r>
      <w:r w:rsidR="00C37CCC" w:rsidRPr="00F850CC">
        <w:rPr>
          <w:rFonts w:ascii="Times New Roman" w:hAnsi="Times New Roman" w:cs="Times New Roman"/>
          <w:sz w:val="28"/>
          <w:szCs w:val="28"/>
        </w:rPr>
        <w:t xml:space="preserve"> </w:t>
      </w:r>
      <w:r>
        <w:rPr>
          <w:rFonts w:ascii="Times New Roman" w:hAnsi="Times New Roman" w:cs="Times New Roman"/>
          <w:sz w:val="28"/>
          <w:szCs w:val="28"/>
        </w:rPr>
        <w:t>отдельно</w:t>
      </w:r>
      <w:r w:rsidR="00C37CCC" w:rsidRPr="00F850CC">
        <w:rPr>
          <w:rFonts w:ascii="Times New Roman" w:hAnsi="Times New Roman" w:cs="Times New Roman"/>
          <w:sz w:val="28"/>
          <w:szCs w:val="28"/>
        </w:rPr>
        <w:t xml:space="preserve"> некоммерчески</w:t>
      </w:r>
      <w:r>
        <w:rPr>
          <w:rFonts w:ascii="Times New Roman" w:hAnsi="Times New Roman" w:cs="Times New Roman"/>
          <w:sz w:val="28"/>
          <w:szCs w:val="28"/>
        </w:rPr>
        <w:t>м организациям</w:t>
      </w:r>
      <w:r w:rsidR="00C37CCC" w:rsidRPr="00F850CC">
        <w:rPr>
          <w:rFonts w:ascii="Times New Roman" w:hAnsi="Times New Roman" w:cs="Times New Roman"/>
          <w:sz w:val="28"/>
          <w:szCs w:val="28"/>
        </w:rPr>
        <w:t>.</w:t>
      </w:r>
    </w:p>
    <w:p w14:paraId="792343B6" w14:textId="74A876FC" w:rsidR="00CC18BE" w:rsidRDefault="00CC18BE" w:rsidP="008E7190">
      <w:pPr>
        <w:ind w:firstLine="708"/>
        <w:jc w:val="both"/>
        <w:rPr>
          <w:rFonts w:ascii="Times New Roman" w:hAnsi="Times New Roman" w:cs="Times New Roman"/>
          <w:sz w:val="28"/>
          <w:szCs w:val="28"/>
        </w:rPr>
      </w:pPr>
      <w:r>
        <w:rPr>
          <w:rFonts w:ascii="Times New Roman" w:hAnsi="Times New Roman" w:cs="Times New Roman"/>
          <w:sz w:val="28"/>
          <w:szCs w:val="28"/>
        </w:rPr>
        <w:t>Фактически, работу по противодействию легализации доходов, полученных преступным путем, и финансированию терроризма</w:t>
      </w:r>
      <w:r w:rsidR="00284C48">
        <w:rPr>
          <w:rFonts w:ascii="Times New Roman" w:hAnsi="Times New Roman" w:cs="Times New Roman"/>
          <w:sz w:val="28"/>
          <w:szCs w:val="28"/>
        </w:rPr>
        <w:t xml:space="preserve"> (ПД/ФТ)</w:t>
      </w:r>
      <w:r>
        <w:rPr>
          <w:rFonts w:ascii="Times New Roman" w:hAnsi="Times New Roman" w:cs="Times New Roman"/>
          <w:sz w:val="28"/>
          <w:szCs w:val="28"/>
        </w:rPr>
        <w:t>, можно выделить в отдельную отрасль права.</w:t>
      </w:r>
    </w:p>
    <w:p w14:paraId="2DCDC827" w14:textId="2E707413" w:rsidR="008E7190" w:rsidRDefault="008E7190" w:rsidP="008E7190">
      <w:pPr>
        <w:ind w:firstLine="708"/>
        <w:jc w:val="both"/>
        <w:rPr>
          <w:rFonts w:ascii="Times New Roman" w:hAnsi="Times New Roman" w:cs="Times New Roman"/>
          <w:sz w:val="28"/>
          <w:szCs w:val="28"/>
        </w:rPr>
      </w:pPr>
      <w:r w:rsidRPr="00F850CC">
        <w:rPr>
          <w:rFonts w:ascii="Times New Roman" w:hAnsi="Times New Roman" w:cs="Times New Roman"/>
          <w:sz w:val="28"/>
          <w:szCs w:val="28"/>
        </w:rPr>
        <w:t>Основным нормативно-правовым актом, отражающим требования ФАТФ</w:t>
      </w:r>
      <w:r w:rsidR="0024017D">
        <w:rPr>
          <w:rFonts w:ascii="Times New Roman" w:hAnsi="Times New Roman" w:cs="Times New Roman"/>
          <w:sz w:val="28"/>
          <w:szCs w:val="28"/>
        </w:rPr>
        <w:t xml:space="preserve"> </w:t>
      </w:r>
      <w:r w:rsidR="009D061B">
        <w:rPr>
          <w:rFonts w:ascii="Times New Roman" w:hAnsi="Times New Roman" w:cs="Times New Roman"/>
          <w:sz w:val="28"/>
          <w:szCs w:val="28"/>
        </w:rPr>
        <w:t xml:space="preserve">в </w:t>
      </w:r>
      <w:r w:rsidR="00284C48">
        <w:rPr>
          <w:rFonts w:ascii="Times New Roman" w:hAnsi="Times New Roman" w:cs="Times New Roman"/>
          <w:sz w:val="28"/>
          <w:szCs w:val="28"/>
        </w:rPr>
        <w:t>Российской Федерации</w:t>
      </w:r>
      <w:r w:rsidR="009D061B">
        <w:rPr>
          <w:rFonts w:ascii="Times New Roman" w:hAnsi="Times New Roman" w:cs="Times New Roman"/>
          <w:sz w:val="28"/>
          <w:szCs w:val="28"/>
        </w:rPr>
        <w:t>,</w:t>
      </w:r>
      <w:r w:rsidRPr="00F850CC">
        <w:rPr>
          <w:rFonts w:ascii="Times New Roman" w:hAnsi="Times New Roman" w:cs="Times New Roman"/>
          <w:sz w:val="28"/>
          <w:szCs w:val="28"/>
        </w:rPr>
        <w:t xml:space="preserve"> является Фе</w:t>
      </w:r>
      <w:r w:rsidR="0024017D">
        <w:rPr>
          <w:rFonts w:ascii="Times New Roman" w:hAnsi="Times New Roman" w:cs="Times New Roman"/>
          <w:sz w:val="28"/>
          <w:szCs w:val="28"/>
        </w:rPr>
        <w:t>деральный закон от 07.08.2001 №</w:t>
      </w:r>
      <w:r w:rsidRPr="00F850CC">
        <w:rPr>
          <w:rFonts w:ascii="Times New Roman" w:hAnsi="Times New Roman" w:cs="Times New Roman"/>
          <w:sz w:val="28"/>
          <w:szCs w:val="28"/>
        </w:rPr>
        <w:t>115-ФЗ «О противодействии легализации (отмыванию) доходов, полученных преступным путем, и финансированию терроризма»</w:t>
      </w:r>
      <w:r w:rsidR="00175173">
        <w:rPr>
          <w:rStyle w:val="ae"/>
          <w:rFonts w:ascii="Times New Roman" w:hAnsi="Times New Roman" w:cs="Times New Roman"/>
          <w:sz w:val="28"/>
          <w:szCs w:val="28"/>
        </w:rPr>
        <w:footnoteReference w:id="1"/>
      </w:r>
      <w:r w:rsidRPr="00F850CC">
        <w:rPr>
          <w:rFonts w:ascii="Times New Roman" w:hAnsi="Times New Roman" w:cs="Times New Roman"/>
          <w:sz w:val="28"/>
          <w:szCs w:val="28"/>
        </w:rPr>
        <w:t xml:space="preserve"> (далее – закон №115-ФЗ). </w:t>
      </w:r>
    </w:p>
    <w:p w14:paraId="5042D3AB" w14:textId="48271022" w:rsidR="00CC18BE" w:rsidRDefault="00CC18BE" w:rsidP="008E7190">
      <w:pPr>
        <w:ind w:firstLine="708"/>
        <w:jc w:val="both"/>
        <w:rPr>
          <w:rFonts w:ascii="Times New Roman" w:hAnsi="Times New Roman" w:cs="Times New Roman"/>
          <w:sz w:val="28"/>
          <w:szCs w:val="28"/>
        </w:rPr>
      </w:pPr>
      <w:r>
        <w:rPr>
          <w:rFonts w:ascii="Times New Roman" w:hAnsi="Times New Roman" w:cs="Times New Roman"/>
          <w:sz w:val="28"/>
          <w:szCs w:val="28"/>
        </w:rPr>
        <w:t>Отдельные положения, касающиеся некоммерческих организаций, в области ПД/ФТ содержатся непосредственно в Федеральном</w:t>
      </w:r>
      <w:r w:rsidRPr="00CC18BE">
        <w:rPr>
          <w:rFonts w:ascii="Times New Roman" w:hAnsi="Times New Roman" w:cs="Times New Roman"/>
          <w:sz w:val="28"/>
          <w:szCs w:val="28"/>
        </w:rPr>
        <w:t xml:space="preserve"> закон</w:t>
      </w:r>
      <w:r>
        <w:rPr>
          <w:rFonts w:ascii="Times New Roman" w:hAnsi="Times New Roman" w:cs="Times New Roman"/>
          <w:sz w:val="28"/>
          <w:szCs w:val="28"/>
        </w:rPr>
        <w:t>е от 12.01.1996 года №7-ФЗ «О некоммерческих организациях»</w:t>
      </w:r>
      <w:r w:rsidR="00175173">
        <w:rPr>
          <w:rStyle w:val="ae"/>
          <w:rFonts w:ascii="Times New Roman" w:hAnsi="Times New Roman" w:cs="Times New Roman"/>
          <w:sz w:val="28"/>
          <w:szCs w:val="28"/>
        </w:rPr>
        <w:footnoteReference w:id="2"/>
      </w:r>
      <w:r>
        <w:rPr>
          <w:rFonts w:ascii="Times New Roman" w:hAnsi="Times New Roman" w:cs="Times New Roman"/>
          <w:sz w:val="28"/>
          <w:szCs w:val="28"/>
        </w:rPr>
        <w:t>.</w:t>
      </w:r>
    </w:p>
    <w:p w14:paraId="010418E0" w14:textId="26B3D675" w:rsidR="00C25FA4" w:rsidRDefault="00CC18BE" w:rsidP="008E719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CC18BE">
        <w:rPr>
          <w:rFonts w:ascii="Times New Roman" w:hAnsi="Times New Roman" w:cs="Times New Roman"/>
          <w:sz w:val="28"/>
          <w:szCs w:val="28"/>
        </w:rPr>
        <w:t>Указ</w:t>
      </w:r>
      <w:r>
        <w:rPr>
          <w:rFonts w:ascii="Times New Roman" w:hAnsi="Times New Roman" w:cs="Times New Roman"/>
          <w:sz w:val="28"/>
          <w:szCs w:val="28"/>
        </w:rPr>
        <w:t>ом</w:t>
      </w:r>
      <w:r w:rsidRPr="00CC18BE">
        <w:rPr>
          <w:rFonts w:ascii="Times New Roman" w:hAnsi="Times New Roman" w:cs="Times New Roman"/>
          <w:sz w:val="28"/>
          <w:szCs w:val="28"/>
        </w:rPr>
        <w:t xml:space="preserve"> Президента Р</w:t>
      </w:r>
      <w:r>
        <w:rPr>
          <w:rFonts w:ascii="Times New Roman" w:hAnsi="Times New Roman" w:cs="Times New Roman"/>
          <w:sz w:val="28"/>
          <w:szCs w:val="28"/>
        </w:rPr>
        <w:t>оссийской Федерации от 01.01.2001 г. №</w:t>
      </w:r>
      <w:r w:rsidRPr="00CC18BE">
        <w:rPr>
          <w:rFonts w:ascii="Times New Roman" w:hAnsi="Times New Roman" w:cs="Times New Roman"/>
          <w:sz w:val="28"/>
          <w:szCs w:val="28"/>
        </w:rPr>
        <w:t>1263</w:t>
      </w:r>
      <w:r w:rsidR="00175173">
        <w:rPr>
          <w:rStyle w:val="ae"/>
          <w:rFonts w:ascii="Times New Roman" w:hAnsi="Times New Roman" w:cs="Times New Roman"/>
          <w:sz w:val="28"/>
          <w:szCs w:val="28"/>
        </w:rPr>
        <w:footnoteReference w:id="3"/>
      </w:r>
      <w:r>
        <w:rPr>
          <w:rFonts w:ascii="Times New Roman" w:hAnsi="Times New Roman" w:cs="Times New Roman"/>
          <w:sz w:val="28"/>
          <w:szCs w:val="28"/>
        </w:rPr>
        <w:t xml:space="preserve"> уполномоченным органом в рамках законодательства ПД/ФТ является Росфинмониторинг. Он работает в тесном сотрудничестве с Банком России, поэтому особое место в системе занимают</w:t>
      </w:r>
      <w:r w:rsidR="008C05E6">
        <w:rPr>
          <w:rFonts w:ascii="Times New Roman" w:hAnsi="Times New Roman" w:cs="Times New Roman"/>
          <w:sz w:val="28"/>
          <w:szCs w:val="28"/>
        </w:rPr>
        <w:t xml:space="preserve"> методические рекомендации, письма и разъяснения двух</w:t>
      </w:r>
      <w:r w:rsidR="00284C48">
        <w:rPr>
          <w:rFonts w:ascii="Times New Roman" w:hAnsi="Times New Roman" w:cs="Times New Roman"/>
          <w:sz w:val="28"/>
          <w:szCs w:val="28"/>
        </w:rPr>
        <w:t xml:space="preserve"> этих</w:t>
      </w:r>
      <w:r w:rsidR="008C05E6">
        <w:rPr>
          <w:rFonts w:ascii="Times New Roman" w:hAnsi="Times New Roman" w:cs="Times New Roman"/>
          <w:sz w:val="28"/>
          <w:szCs w:val="28"/>
        </w:rPr>
        <w:t xml:space="preserve"> </w:t>
      </w:r>
      <w:r w:rsidR="00284C48">
        <w:rPr>
          <w:rFonts w:ascii="Times New Roman" w:hAnsi="Times New Roman" w:cs="Times New Roman"/>
          <w:sz w:val="28"/>
          <w:szCs w:val="28"/>
        </w:rPr>
        <w:t>институтов</w:t>
      </w:r>
      <w:r w:rsidR="008C05E6">
        <w:rPr>
          <w:rFonts w:ascii="Times New Roman" w:hAnsi="Times New Roman" w:cs="Times New Roman"/>
          <w:sz w:val="28"/>
          <w:szCs w:val="28"/>
        </w:rPr>
        <w:t>.</w:t>
      </w:r>
    </w:p>
    <w:p w14:paraId="1909621A" w14:textId="77777777" w:rsidR="00C25FA4" w:rsidRDefault="00C25FA4">
      <w:pPr>
        <w:rPr>
          <w:rFonts w:ascii="Times New Roman" w:hAnsi="Times New Roman" w:cs="Times New Roman"/>
          <w:sz w:val="28"/>
          <w:szCs w:val="28"/>
        </w:rPr>
      </w:pPr>
      <w:r>
        <w:rPr>
          <w:rFonts w:ascii="Times New Roman" w:hAnsi="Times New Roman" w:cs="Times New Roman"/>
          <w:sz w:val="28"/>
          <w:szCs w:val="28"/>
        </w:rPr>
        <w:br w:type="page"/>
      </w:r>
    </w:p>
    <w:p w14:paraId="2838C243" w14:textId="3D5C74F8" w:rsidR="00B120D8" w:rsidRDefault="00F21F05" w:rsidP="00B120D8">
      <w:pPr>
        <w:pStyle w:val="1"/>
      </w:pPr>
      <w:bookmarkStart w:id="2" w:name="_Toc14860799"/>
      <w:r>
        <w:lastRenderedPageBreak/>
        <w:t xml:space="preserve">Раздел 1. </w:t>
      </w:r>
      <w:r w:rsidR="00B120D8">
        <w:t>Общие рекомендации в рамках противодействия легализации доходов и финансирования терроризма</w:t>
      </w:r>
      <w:bookmarkEnd w:id="2"/>
    </w:p>
    <w:p w14:paraId="2AC28991" w14:textId="1908C315" w:rsidR="00284C48" w:rsidRPr="00F850CC" w:rsidRDefault="00284C48" w:rsidP="00284C48">
      <w:pPr>
        <w:ind w:firstLine="709"/>
        <w:jc w:val="both"/>
        <w:rPr>
          <w:rFonts w:ascii="Times New Roman" w:hAnsi="Times New Roman" w:cs="Times New Roman"/>
          <w:sz w:val="28"/>
          <w:szCs w:val="28"/>
        </w:rPr>
      </w:pPr>
      <w:r w:rsidRPr="00F850CC">
        <w:rPr>
          <w:rFonts w:ascii="Times New Roman" w:hAnsi="Times New Roman" w:cs="Times New Roman"/>
          <w:sz w:val="28"/>
          <w:szCs w:val="28"/>
        </w:rPr>
        <w:t>По результатам анализа текста Рекомендаций</w:t>
      </w:r>
      <w:r>
        <w:rPr>
          <w:rFonts w:ascii="Times New Roman" w:hAnsi="Times New Roman" w:cs="Times New Roman"/>
          <w:sz w:val="28"/>
          <w:szCs w:val="28"/>
        </w:rPr>
        <w:t xml:space="preserve"> ФАТФ</w:t>
      </w:r>
      <w:r w:rsidR="00175173">
        <w:rPr>
          <w:rStyle w:val="ae"/>
          <w:rFonts w:ascii="Times New Roman" w:hAnsi="Times New Roman" w:cs="Times New Roman"/>
          <w:sz w:val="28"/>
          <w:szCs w:val="28"/>
        </w:rPr>
        <w:footnoteReference w:id="4"/>
      </w:r>
      <w:r w:rsidRPr="00F850CC">
        <w:rPr>
          <w:rFonts w:ascii="Times New Roman" w:hAnsi="Times New Roman" w:cs="Times New Roman"/>
          <w:sz w:val="28"/>
          <w:szCs w:val="28"/>
        </w:rPr>
        <w:t xml:space="preserve"> были выделены следующие требования,</w:t>
      </w:r>
      <w:r>
        <w:rPr>
          <w:rFonts w:ascii="Times New Roman" w:hAnsi="Times New Roman" w:cs="Times New Roman"/>
          <w:sz w:val="28"/>
          <w:szCs w:val="28"/>
        </w:rPr>
        <w:t xml:space="preserve"> распространяющиеся на все организации,</w:t>
      </w:r>
      <w:r w:rsidRPr="00F850CC">
        <w:rPr>
          <w:rFonts w:ascii="Times New Roman" w:hAnsi="Times New Roman" w:cs="Times New Roman"/>
          <w:sz w:val="28"/>
          <w:szCs w:val="28"/>
        </w:rPr>
        <w:t xml:space="preserve"> отраженные в качестве правовых инструментов в российском законодательстве и напрямую оказывающие влияние на некоммерческие организации:</w:t>
      </w:r>
    </w:p>
    <w:p w14:paraId="04244776" w14:textId="77777777" w:rsidR="00284C48" w:rsidRPr="00F850CC" w:rsidRDefault="00284C48" w:rsidP="00284C48">
      <w:pPr>
        <w:pStyle w:val="a3"/>
        <w:numPr>
          <w:ilvl w:val="0"/>
          <w:numId w:val="1"/>
        </w:numPr>
        <w:jc w:val="both"/>
        <w:rPr>
          <w:rFonts w:ascii="Times New Roman" w:hAnsi="Times New Roman" w:cs="Times New Roman"/>
          <w:sz w:val="28"/>
          <w:szCs w:val="28"/>
        </w:rPr>
      </w:pPr>
      <w:r w:rsidRPr="00F850CC">
        <w:rPr>
          <w:rFonts w:ascii="Times New Roman" w:hAnsi="Times New Roman" w:cs="Times New Roman"/>
          <w:sz w:val="28"/>
          <w:szCs w:val="28"/>
        </w:rPr>
        <w:t>Определение бенефициарного собственника (Рекомендация 10 «Надлежащая проверка клиентов», Рекомендация 24 «Прозрачность и бенефициарные владельцы юридических лиц);</w:t>
      </w:r>
    </w:p>
    <w:p w14:paraId="7ED6394A" w14:textId="77777777" w:rsidR="00284C48" w:rsidRPr="00F850CC" w:rsidRDefault="00284C48" w:rsidP="00284C48">
      <w:pPr>
        <w:pStyle w:val="a3"/>
        <w:numPr>
          <w:ilvl w:val="0"/>
          <w:numId w:val="1"/>
        </w:numPr>
        <w:jc w:val="both"/>
        <w:rPr>
          <w:rFonts w:ascii="Times New Roman" w:hAnsi="Times New Roman" w:cs="Times New Roman"/>
          <w:sz w:val="28"/>
          <w:szCs w:val="28"/>
        </w:rPr>
      </w:pPr>
      <w:r w:rsidRPr="00F850CC">
        <w:rPr>
          <w:rFonts w:ascii="Times New Roman" w:hAnsi="Times New Roman" w:cs="Times New Roman"/>
          <w:sz w:val="28"/>
          <w:szCs w:val="28"/>
        </w:rPr>
        <w:t>Мониторинг и сообщение о подозрительных сделках в государственные органы (Рекомендация 20 «Сообщение о подозрительных сделках»);</w:t>
      </w:r>
    </w:p>
    <w:p w14:paraId="7B60D603" w14:textId="77777777" w:rsidR="00284C48" w:rsidRDefault="00284C48" w:rsidP="00284C48">
      <w:pPr>
        <w:pStyle w:val="a3"/>
        <w:numPr>
          <w:ilvl w:val="0"/>
          <w:numId w:val="1"/>
        </w:numPr>
        <w:jc w:val="both"/>
        <w:rPr>
          <w:rFonts w:ascii="Times New Roman" w:hAnsi="Times New Roman" w:cs="Times New Roman"/>
          <w:sz w:val="28"/>
          <w:szCs w:val="28"/>
        </w:rPr>
      </w:pPr>
      <w:r w:rsidRPr="00F850CC">
        <w:rPr>
          <w:rFonts w:ascii="Times New Roman" w:hAnsi="Times New Roman" w:cs="Times New Roman"/>
          <w:sz w:val="28"/>
          <w:szCs w:val="28"/>
        </w:rPr>
        <w:t>Замораживание расчетных счетов и блокирование деятельности НКО (рекомендация 4 «Конфи</w:t>
      </w:r>
      <w:r>
        <w:rPr>
          <w:rFonts w:ascii="Times New Roman" w:hAnsi="Times New Roman" w:cs="Times New Roman"/>
          <w:sz w:val="28"/>
          <w:szCs w:val="28"/>
        </w:rPr>
        <w:t>скация и обеспечительные меры»).</w:t>
      </w:r>
    </w:p>
    <w:p w14:paraId="006E83CA" w14:textId="77777777" w:rsidR="00284C48" w:rsidRPr="00284C48" w:rsidRDefault="00284C48" w:rsidP="00284C48"/>
    <w:p w14:paraId="528F0F9F" w14:textId="4F9DA48B" w:rsidR="008E7190" w:rsidRPr="00F850CC" w:rsidRDefault="008E7190" w:rsidP="00B120D8">
      <w:pPr>
        <w:pStyle w:val="2"/>
      </w:pPr>
      <w:bookmarkStart w:id="3" w:name="_Toc14860800"/>
      <w:r w:rsidRPr="00F850CC">
        <w:t>Определение бенефициарного собственника</w:t>
      </w:r>
      <w:bookmarkEnd w:id="3"/>
    </w:p>
    <w:p w14:paraId="6DBE524B" w14:textId="61318DE9" w:rsidR="008E7190" w:rsidRPr="00F850CC" w:rsidRDefault="008E7190" w:rsidP="008E7190">
      <w:pPr>
        <w:ind w:firstLine="708"/>
        <w:jc w:val="both"/>
        <w:rPr>
          <w:rFonts w:ascii="Times New Roman" w:hAnsi="Times New Roman" w:cs="Times New Roman"/>
          <w:sz w:val="28"/>
          <w:szCs w:val="28"/>
        </w:rPr>
      </w:pPr>
      <w:r w:rsidRPr="00F850CC">
        <w:rPr>
          <w:rFonts w:ascii="Times New Roman" w:hAnsi="Times New Roman" w:cs="Times New Roman"/>
          <w:sz w:val="28"/>
          <w:szCs w:val="28"/>
        </w:rPr>
        <w:t xml:space="preserve">Требование устанавливать бенефициарного собственника юридического лица присутствует в </w:t>
      </w:r>
      <w:r w:rsidR="00F850CC" w:rsidRPr="00F850CC">
        <w:rPr>
          <w:rFonts w:ascii="Times New Roman" w:hAnsi="Times New Roman" w:cs="Times New Roman"/>
          <w:sz w:val="28"/>
          <w:szCs w:val="28"/>
        </w:rPr>
        <w:t>текстах нескольких рекомендаций</w:t>
      </w:r>
      <w:r w:rsidR="0066431B">
        <w:rPr>
          <w:rFonts w:ascii="Times New Roman" w:hAnsi="Times New Roman" w:cs="Times New Roman"/>
          <w:sz w:val="28"/>
          <w:szCs w:val="28"/>
        </w:rPr>
        <w:t xml:space="preserve"> ФАТФ.</w:t>
      </w:r>
    </w:p>
    <w:p w14:paraId="6728B0C8" w14:textId="4A16CDED" w:rsidR="008E7190" w:rsidRPr="00F850CC" w:rsidRDefault="008E7190" w:rsidP="008E7190">
      <w:pPr>
        <w:ind w:firstLine="708"/>
        <w:jc w:val="both"/>
        <w:rPr>
          <w:rFonts w:ascii="Times New Roman" w:hAnsi="Times New Roman" w:cs="Times New Roman"/>
          <w:sz w:val="28"/>
          <w:szCs w:val="28"/>
        </w:rPr>
      </w:pPr>
      <w:r w:rsidRPr="00F850CC">
        <w:rPr>
          <w:rFonts w:ascii="Times New Roman" w:hAnsi="Times New Roman" w:cs="Times New Roman"/>
          <w:sz w:val="28"/>
          <w:szCs w:val="28"/>
        </w:rPr>
        <w:t>В рекомендации 10 определение бенефициарного собственника в рамках надлежащей проверки клиентов является одним из требований к кредитным организациям.</w:t>
      </w:r>
    </w:p>
    <w:p w14:paraId="0ECC2E3F" w14:textId="57135D37" w:rsidR="008E7190" w:rsidRDefault="008E7190" w:rsidP="008E7190">
      <w:pPr>
        <w:ind w:firstLine="708"/>
        <w:jc w:val="both"/>
        <w:rPr>
          <w:rFonts w:ascii="Times New Roman" w:hAnsi="Times New Roman" w:cs="Times New Roman"/>
          <w:sz w:val="28"/>
          <w:szCs w:val="28"/>
        </w:rPr>
      </w:pPr>
      <w:r w:rsidRPr="00F850CC">
        <w:rPr>
          <w:rFonts w:ascii="Times New Roman" w:hAnsi="Times New Roman" w:cs="Times New Roman"/>
          <w:sz w:val="28"/>
          <w:szCs w:val="28"/>
        </w:rPr>
        <w:t>Рекомендация 24 устанавливает, что «</w:t>
      </w:r>
      <w:r w:rsidRPr="00137325">
        <w:rPr>
          <w:rFonts w:ascii="Times New Roman" w:hAnsi="Times New Roman" w:cs="Times New Roman"/>
          <w:i/>
          <w:sz w:val="28"/>
          <w:szCs w:val="28"/>
        </w:rPr>
        <w:t>страны должны обеспечить наличие достаточной, точной и своевременной информации о бенефициарной собственности и контроле юридических лиц, которую или доступ к которой могут оперативно получить компетентные органы</w:t>
      </w:r>
      <w:r w:rsidR="00F850CC">
        <w:rPr>
          <w:rFonts w:ascii="Times New Roman" w:hAnsi="Times New Roman" w:cs="Times New Roman"/>
          <w:sz w:val="28"/>
          <w:szCs w:val="28"/>
        </w:rPr>
        <w:t>»</w:t>
      </w:r>
      <w:r w:rsidR="00541D5A" w:rsidRPr="00F850CC">
        <w:rPr>
          <w:rFonts w:ascii="Times New Roman" w:hAnsi="Times New Roman" w:cs="Times New Roman"/>
          <w:sz w:val="28"/>
          <w:szCs w:val="28"/>
        </w:rPr>
        <w:t>.</w:t>
      </w:r>
    </w:p>
    <w:p w14:paraId="1CEBDD4D" w14:textId="766E891F" w:rsidR="00F850CC" w:rsidRDefault="00F850CC" w:rsidP="008E7190">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рекомендациями ФАТФ, «</w:t>
      </w:r>
      <w:r w:rsidRPr="00F850CC">
        <w:rPr>
          <w:rFonts w:ascii="Times New Roman" w:hAnsi="Times New Roman" w:cs="Times New Roman"/>
          <w:i/>
          <w:sz w:val="28"/>
          <w:szCs w:val="28"/>
        </w:rPr>
        <w:t>бенефициарны</w:t>
      </w:r>
      <w:r w:rsidR="00175173">
        <w:rPr>
          <w:rFonts w:ascii="Times New Roman" w:hAnsi="Times New Roman" w:cs="Times New Roman"/>
          <w:i/>
          <w:sz w:val="28"/>
          <w:szCs w:val="28"/>
        </w:rPr>
        <w:t>й</w:t>
      </w:r>
      <w:r w:rsidRPr="00F850CC">
        <w:rPr>
          <w:rFonts w:ascii="Times New Roman" w:hAnsi="Times New Roman" w:cs="Times New Roman"/>
          <w:i/>
          <w:sz w:val="28"/>
          <w:szCs w:val="28"/>
        </w:rPr>
        <w:t xml:space="preserve"> собственник относится к физическому лицу (лицам), которое, в конечном счете, владеет или осуществляет контроль над клиентом и/или физически</w:t>
      </w:r>
      <w:r>
        <w:rPr>
          <w:rFonts w:ascii="Times New Roman" w:hAnsi="Times New Roman" w:cs="Times New Roman"/>
          <w:i/>
          <w:sz w:val="28"/>
          <w:szCs w:val="28"/>
        </w:rPr>
        <w:t>м лицом, от имени которого про</w:t>
      </w:r>
      <w:r w:rsidRPr="00F850CC">
        <w:rPr>
          <w:rFonts w:ascii="Times New Roman" w:hAnsi="Times New Roman" w:cs="Times New Roman"/>
          <w:i/>
          <w:sz w:val="28"/>
          <w:szCs w:val="28"/>
        </w:rPr>
        <w:t>водится операция (сделка). Это также включает тех лиц, которые, в конечном счете, осуществляют эффективный контроль над юридическим лицом или образованием</w:t>
      </w:r>
      <w:r w:rsidRPr="00F850CC">
        <w:rPr>
          <w:rFonts w:ascii="Times New Roman" w:hAnsi="Times New Roman" w:cs="Times New Roman"/>
          <w:sz w:val="28"/>
          <w:szCs w:val="28"/>
        </w:rPr>
        <w:t>.</w:t>
      </w:r>
      <w:r>
        <w:rPr>
          <w:rFonts w:ascii="Times New Roman" w:hAnsi="Times New Roman" w:cs="Times New Roman"/>
          <w:sz w:val="28"/>
          <w:szCs w:val="28"/>
        </w:rPr>
        <w:t>»</w:t>
      </w:r>
    </w:p>
    <w:p w14:paraId="2013CDCD" w14:textId="2EC55F5A" w:rsidR="00F850CC" w:rsidRPr="00F850CC" w:rsidRDefault="00F850CC" w:rsidP="008E7190">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Похожее определение дано и в российском законодательстве: в ст. </w:t>
      </w:r>
      <w:r w:rsidR="000E7E9E">
        <w:rPr>
          <w:rFonts w:ascii="Times New Roman" w:hAnsi="Times New Roman" w:cs="Times New Roman"/>
          <w:sz w:val="28"/>
          <w:szCs w:val="28"/>
        </w:rPr>
        <w:t xml:space="preserve">3 </w:t>
      </w:r>
      <w:r>
        <w:rPr>
          <w:rFonts w:ascii="Times New Roman" w:hAnsi="Times New Roman" w:cs="Times New Roman"/>
          <w:sz w:val="28"/>
          <w:szCs w:val="28"/>
        </w:rPr>
        <w:t>закона №115-ФЗ «</w:t>
      </w:r>
      <w:r w:rsidRPr="00F850CC">
        <w:rPr>
          <w:rFonts w:ascii="Times New Roman" w:hAnsi="Times New Roman" w:cs="Times New Roman"/>
          <w:i/>
          <w:sz w:val="28"/>
          <w:szCs w:val="28"/>
        </w:rPr>
        <w:t xml:space="preserve">бенефициарный владелец </w:t>
      </w:r>
      <w:r w:rsidR="0066431B">
        <w:rPr>
          <w:rFonts w:ascii="Times New Roman" w:hAnsi="Times New Roman" w:cs="Times New Roman"/>
          <w:i/>
          <w:sz w:val="28"/>
          <w:szCs w:val="28"/>
        </w:rPr>
        <w:t>–</w:t>
      </w:r>
      <w:r w:rsidRPr="00F850CC">
        <w:rPr>
          <w:rFonts w:ascii="Times New Roman" w:hAnsi="Times New Roman" w:cs="Times New Roman"/>
          <w:i/>
          <w:sz w:val="28"/>
          <w:szCs w:val="28"/>
        </w:rPr>
        <w:t xml:space="preserve">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w:t>
      </w:r>
      <w:r w:rsidRPr="00F850CC">
        <w:rPr>
          <w:rFonts w:ascii="Times New Roman" w:hAnsi="Times New Roman" w:cs="Times New Roman"/>
          <w:i/>
          <w:sz w:val="28"/>
          <w:szCs w:val="28"/>
        </w:rPr>
        <w:lastRenderedPageBreak/>
        <w:t>25 процентов в капитале) клиентом - юридическим лицом либо имеет возможность контролировать действия клиента</w:t>
      </w:r>
      <w:r w:rsidRPr="00F850CC">
        <w:rPr>
          <w:rFonts w:ascii="Times New Roman" w:hAnsi="Times New Roman" w:cs="Times New Roman"/>
          <w:sz w:val="28"/>
          <w:szCs w:val="28"/>
        </w:rPr>
        <w:t>.</w:t>
      </w:r>
      <w:r>
        <w:rPr>
          <w:rFonts w:ascii="Times New Roman" w:hAnsi="Times New Roman" w:cs="Times New Roman"/>
          <w:sz w:val="28"/>
          <w:szCs w:val="28"/>
        </w:rPr>
        <w:t>»</w:t>
      </w:r>
    </w:p>
    <w:p w14:paraId="6B5A611F" w14:textId="1781F34F" w:rsidR="0043339A" w:rsidRDefault="00F850CC" w:rsidP="001E6639">
      <w:pPr>
        <w:ind w:firstLine="709"/>
        <w:jc w:val="both"/>
        <w:rPr>
          <w:rFonts w:ascii="Times New Roman" w:hAnsi="Times New Roman" w:cs="Times New Roman"/>
          <w:sz w:val="28"/>
          <w:szCs w:val="28"/>
        </w:rPr>
      </w:pPr>
      <w:r>
        <w:rPr>
          <w:rFonts w:ascii="Times New Roman" w:hAnsi="Times New Roman" w:cs="Times New Roman"/>
          <w:sz w:val="28"/>
          <w:szCs w:val="28"/>
        </w:rPr>
        <w:t xml:space="preserve">До конца 2016 года </w:t>
      </w:r>
      <w:r w:rsidR="0043339A">
        <w:rPr>
          <w:rFonts w:ascii="Times New Roman" w:hAnsi="Times New Roman" w:cs="Times New Roman"/>
          <w:sz w:val="28"/>
          <w:szCs w:val="28"/>
        </w:rPr>
        <w:t>только кредитные учреждения были обязаны</w:t>
      </w:r>
      <w:r>
        <w:rPr>
          <w:rFonts w:ascii="Times New Roman" w:hAnsi="Times New Roman" w:cs="Times New Roman"/>
          <w:sz w:val="28"/>
          <w:szCs w:val="28"/>
        </w:rPr>
        <w:t xml:space="preserve"> определять бенефициарного собственника юридического лица (своего клиента). 21.12.2016 г. в силу вступила статья 6.1 закона №115-ФЗ</w:t>
      </w:r>
      <w:r w:rsidR="00137325">
        <w:rPr>
          <w:rFonts w:ascii="Times New Roman" w:hAnsi="Times New Roman" w:cs="Times New Roman"/>
          <w:sz w:val="28"/>
          <w:szCs w:val="28"/>
        </w:rPr>
        <w:t xml:space="preserve"> в соответствии с которой каждое</w:t>
      </w:r>
      <w:r w:rsidR="0043339A">
        <w:rPr>
          <w:rFonts w:ascii="Times New Roman" w:hAnsi="Times New Roman" w:cs="Times New Roman"/>
          <w:sz w:val="28"/>
          <w:szCs w:val="28"/>
        </w:rPr>
        <w:t xml:space="preserve"> зарегистрирова</w:t>
      </w:r>
      <w:r w:rsidR="00137325">
        <w:rPr>
          <w:rFonts w:ascii="Times New Roman" w:hAnsi="Times New Roman" w:cs="Times New Roman"/>
          <w:sz w:val="28"/>
          <w:szCs w:val="28"/>
        </w:rPr>
        <w:t>нное</w:t>
      </w:r>
      <w:r w:rsidR="0043339A">
        <w:rPr>
          <w:rFonts w:ascii="Times New Roman" w:hAnsi="Times New Roman" w:cs="Times New Roman"/>
          <w:sz w:val="28"/>
          <w:szCs w:val="28"/>
        </w:rPr>
        <w:t xml:space="preserve"> в Российской Федерации юридическое лицо обязано:</w:t>
      </w:r>
    </w:p>
    <w:p w14:paraId="6D5A31DC" w14:textId="77777777" w:rsidR="0043339A" w:rsidRPr="0043339A" w:rsidRDefault="0043339A" w:rsidP="0043339A">
      <w:pPr>
        <w:pStyle w:val="a3"/>
        <w:numPr>
          <w:ilvl w:val="0"/>
          <w:numId w:val="3"/>
        </w:numPr>
        <w:jc w:val="both"/>
        <w:rPr>
          <w:rFonts w:ascii="Times New Roman" w:hAnsi="Times New Roman" w:cs="Times New Roman"/>
          <w:sz w:val="28"/>
          <w:szCs w:val="28"/>
        </w:rPr>
      </w:pPr>
      <w:r w:rsidRPr="0043339A">
        <w:rPr>
          <w:rFonts w:ascii="Times New Roman" w:hAnsi="Times New Roman" w:cs="Times New Roman"/>
          <w:sz w:val="28"/>
          <w:szCs w:val="28"/>
        </w:rPr>
        <w:t>Регулярно, не реже одного раза в год обновлять информацию о своих бенефициарных владельцах и документально фиксировать полученную информацию;</w:t>
      </w:r>
    </w:p>
    <w:p w14:paraId="3837BC82" w14:textId="77777777" w:rsidR="0043339A" w:rsidRPr="0043339A" w:rsidRDefault="0043339A" w:rsidP="0043339A">
      <w:pPr>
        <w:pStyle w:val="a3"/>
        <w:numPr>
          <w:ilvl w:val="0"/>
          <w:numId w:val="3"/>
        </w:numPr>
        <w:jc w:val="both"/>
        <w:rPr>
          <w:rFonts w:ascii="Times New Roman" w:hAnsi="Times New Roman" w:cs="Times New Roman"/>
          <w:sz w:val="28"/>
          <w:szCs w:val="28"/>
        </w:rPr>
      </w:pPr>
      <w:r w:rsidRPr="0043339A">
        <w:rPr>
          <w:rFonts w:ascii="Times New Roman" w:hAnsi="Times New Roman" w:cs="Times New Roman"/>
          <w:sz w:val="28"/>
          <w:szCs w:val="28"/>
        </w:rPr>
        <w:t>Хранить эту информацию и информацию о мерах, принятых для того, чтобы установить своих бенефициарных владельцев, не менее пяти лет со дня ее получения.</w:t>
      </w:r>
    </w:p>
    <w:p w14:paraId="74F969F8" w14:textId="1D5C6981" w:rsidR="0043339A" w:rsidRDefault="0043339A" w:rsidP="001E6639">
      <w:pPr>
        <w:ind w:firstLine="709"/>
        <w:jc w:val="both"/>
        <w:rPr>
          <w:rFonts w:ascii="Times New Roman" w:hAnsi="Times New Roman" w:cs="Times New Roman"/>
          <w:sz w:val="28"/>
          <w:szCs w:val="28"/>
        </w:rPr>
      </w:pPr>
      <w:r>
        <w:rPr>
          <w:rFonts w:ascii="Times New Roman" w:hAnsi="Times New Roman" w:cs="Times New Roman"/>
          <w:sz w:val="28"/>
          <w:szCs w:val="28"/>
        </w:rPr>
        <w:t>В перечень информации, обязательной к хранению</w:t>
      </w:r>
      <w:r w:rsidR="00175173">
        <w:rPr>
          <w:rFonts w:ascii="Times New Roman" w:hAnsi="Times New Roman" w:cs="Times New Roman"/>
          <w:sz w:val="28"/>
          <w:szCs w:val="28"/>
        </w:rPr>
        <w:t>,</w:t>
      </w:r>
      <w:r>
        <w:rPr>
          <w:rFonts w:ascii="Times New Roman" w:hAnsi="Times New Roman" w:cs="Times New Roman"/>
          <w:sz w:val="28"/>
          <w:szCs w:val="28"/>
        </w:rPr>
        <w:t xml:space="preserve"> включены следующие сведения о бенефициарных владельцах:</w:t>
      </w:r>
    </w:p>
    <w:p w14:paraId="4092CCE4" w14:textId="6694F246" w:rsidR="0043339A" w:rsidRPr="0043339A" w:rsidRDefault="0043339A" w:rsidP="0043339A">
      <w:pPr>
        <w:pStyle w:val="a3"/>
        <w:numPr>
          <w:ilvl w:val="0"/>
          <w:numId w:val="4"/>
        </w:numPr>
        <w:jc w:val="both"/>
        <w:rPr>
          <w:rFonts w:ascii="Times New Roman" w:hAnsi="Times New Roman" w:cs="Times New Roman"/>
          <w:sz w:val="28"/>
          <w:szCs w:val="28"/>
        </w:rPr>
      </w:pPr>
      <w:r w:rsidRPr="0043339A">
        <w:rPr>
          <w:rFonts w:ascii="Times New Roman" w:hAnsi="Times New Roman" w:cs="Times New Roman"/>
          <w:sz w:val="28"/>
          <w:szCs w:val="28"/>
        </w:rPr>
        <w:t>фамилия, имя, а также отчество (если иное не вытекает из закона или национального обычая);</w:t>
      </w:r>
    </w:p>
    <w:p w14:paraId="5ACB2503" w14:textId="7CB83BF6" w:rsidR="0043339A" w:rsidRPr="0043339A" w:rsidRDefault="0043339A" w:rsidP="0043339A">
      <w:pPr>
        <w:pStyle w:val="a3"/>
        <w:numPr>
          <w:ilvl w:val="0"/>
          <w:numId w:val="4"/>
        </w:numPr>
        <w:jc w:val="both"/>
        <w:rPr>
          <w:rFonts w:ascii="Times New Roman" w:hAnsi="Times New Roman" w:cs="Times New Roman"/>
          <w:sz w:val="28"/>
          <w:szCs w:val="28"/>
        </w:rPr>
      </w:pPr>
      <w:r w:rsidRPr="0043339A">
        <w:rPr>
          <w:rFonts w:ascii="Times New Roman" w:hAnsi="Times New Roman" w:cs="Times New Roman"/>
          <w:sz w:val="28"/>
          <w:szCs w:val="28"/>
        </w:rPr>
        <w:t>гражданство;</w:t>
      </w:r>
    </w:p>
    <w:p w14:paraId="3E57CA4B" w14:textId="59F27B63" w:rsidR="0043339A" w:rsidRPr="0043339A" w:rsidRDefault="0043339A" w:rsidP="0043339A">
      <w:pPr>
        <w:pStyle w:val="a3"/>
        <w:numPr>
          <w:ilvl w:val="0"/>
          <w:numId w:val="4"/>
        </w:numPr>
        <w:jc w:val="both"/>
        <w:rPr>
          <w:rFonts w:ascii="Times New Roman" w:hAnsi="Times New Roman" w:cs="Times New Roman"/>
          <w:sz w:val="28"/>
          <w:szCs w:val="28"/>
        </w:rPr>
      </w:pPr>
      <w:r w:rsidRPr="0043339A">
        <w:rPr>
          <w:rFonts w:ascii="Times New Roman" w:hAnsi="Times New Roman" w:cs="Times New Roman"/>
          <w:sz w:val="28"/>
          <w:szCs w:val="28"/>
        </w:rPr>
        <w:t>дата рождения;</w:t>
      </w:r>
    </w:p>
    <w:p w14:paraId="48F86FCB" w14:textId="79B932C1" w:rsidR="0043339A" w:rsidRPr="0043339A" w:rsidRDefault="0043339A" w:rsidP="0043339A">
      <w:pPr>
        <w:pStyle w:val="a3"/>
        <w:numPr>
          <w:ilvl w:val="0"/>
          <w:numId w:val="4"/>
        </w:numPr>
        <w:jc w:val="both"/>
        <w:rPr>
          <w:rFonts w:ascii="Times New Roman" w:hAnsi="Times New Roman" w:cs="Times New Roman"/>
          <w:sz w:val="28"/>
          <w:szCs w:val="28"/>
        </w:rPr>
      </w:pPr>
      <w:r w:rsidRPr="0043339A">
        <w:rPr>
          <w:rFonts w:ascii="Times New Roman" w:hAnsi="Times New Roman" w:cs="Times New Roman"/>
          <w:sz w:val="28"/>
          <w:szCs w:val="28"/>
        </w:rPr>
        <w:t>реквизиты документа, удостоверяющего личность;</w:t>
      </w:r>
    </w:p>
    <w:p w14:paraId="7DE5A2B2" w14:textId="4BF31BA7" w:rsidR="0043339A" w:rsidRPr="0043339A" w:rsidRDefault="0043339A" w:rsidP="0043339A">
      <w:pPr>
        <w:pStyle w:val="a3"/>
        <w:numPr>
          <w:ilvl w:val="0"/>
          <w:numId w:val="4"/>
        </w:numPr>
        <w:jc w:val="both"/>
        <w:rPr>
          <w:rFonts w:ascii="Times New Roman" w:hAnsi="Times New Roman" w:cs="Times New Roman"/>
          <w:sz w:val="28"/>
          <w:szCs w:val="28"/>
        </w:rPr>
      </w:pPr>
      <w:r w:rsidRPr="0043339A">
        <w:rPr>
          <w:rFonts w:ascii="Times New Roman" w:hAnsi="Times New Roman" w:cs="Times New Roman"/>
          <w:sz w:val="28"/>
          <w:szCs w:val="28"/>
        </w:rPr>
        <w:t>данные миграционной карты, документа, подтверждающего право иностранного гражданина или лица без гражданства на пребывание (проживание) в РФ;</w:t>
      </w:r>
    </w:p>
    <w:p w14:paraId="6D9F92B4" w14:textId="5ADD69C8" w:rsidR="0043339A" w:rsidRPr="0043339A" w:rsidRDefault="0043339A" w:rsidP="0043339A">
      <w:pPr>
        <w:pStyle w:val="a3"/>
        <w:numPr>
          <w:ilvl w:val="0"/>
          <w:numId w:val="4"/>
        </w:numPr>
        <w:jc w:val="both"/>
        <w:rPr>
          <w:rFonts w:ascii="Times New Roman" w:hAnsi="Times New Roman" w:cs="Times New Roman"/>
          <w:sz w:val="28"/>
          <w:szCs w:val="28"/>
        </w:rPr>
      </w:pPr>
      <w:r w:rsidRPr="0043339A">
        <w:rPr>
          <w:rFonts w:ascii="Times New Roman" w:hAnsi="Times New Roman" w:cs="Times New Roman"/>
          <w:sz w:val="28"/>
          <w:szCs w:val="28"/>
        </w:rPr>
        <w:t>адрес места жительства (регистрации) или места пребывания;</w:t>
      </w:r>
    </w:p>
    <w:p w14:paraId="1DCBEFF7" w14:textId="7DC5CBCF" w:rsidR="0043339A" w:rsidRPr="0043339A" w:rsidRDefault="0043339A" w:rsidP="0043339A">
      <w:pPr>
        <w:pStyle w:val="a3"/>
        <w:numPr>
          <w:ilvl w:val="0"/>
          <w:numId w:val="4"/>
        </w:numPr>
        <w:jc w:val="both"/>
        <w:rPr>
          <w:rFonts w:ascii="Times New Roman" w:hAnsi="Times New Roman" w:cs="Times New Roman"/>
          <w:sz w:val="28"/>
          <w:szCs w:val="28"/>
        </w:rPr>
      </w:pPr>
      <w:r w:rsidRPr="0043339A">
        <w:rPr>
          <w:rFonts w:ascii="Times New Roman" w:hAnsi="Times New Roman" w:cs="Times New Roman"/>
          <w:sz w:val="28"/>
          <w:szCs w:val="28"/>
        </w:rPr>
        <w:t>ИНН (при его наличии).</w:t>
      </w:r>
    </w:p>
    <w:p w14:paraId="64E7D257" w14:textId="596CC152" w:rsidR="000E7E9E" w:rsidRDefault="00567A03" w:rsidP="001E6639">
      <w:pPr>
        <w:ind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w:t>
      </w:r>
      <w:r w:rsidR="000E7E9E">
        <w:rPr>
          <w:rFonts w:ascii="Times New Roman" w:hAnsi="Times New Roman" w:cs="Times New Roman"/>
          <w:sz w:val="28"/>
          <w:szCs w:val="28"/>
        </w:rPr>
        <w:t xml:space="preserve"> Кодекс РФ об административных правонарушениях был дополнен ст. 14.25.1</w:t>
      </w:r>
      <w:r w:rsidR="00175173">
        <w:rPr>
          <w:rStyle w:val="ae"/>
          <w:rFonts w:ascii="Times New Roman" w:hAnsi="Times New Roman" w:cs="Times New Roman"/>
          <w:sz w:val="28"/>
          <w:szCs w:val="28"/>
        </w:rPr>
        <w:footnoteReference w:id="5"/>
      </w:r>
      <w:r w:rsidR="000E7E9E">
        <w:rPr>
          <w:rFonts w:ascii="Times New Roman" w:hAnsi="Times New Roman" w:cs="Times New Roman"/>
          <w:sz w:val="28"/>
          <w:szCs w:val="28"/>
        </w:rPr>
        <w:t>, согласно которой «</w:t>
      </w:r>
      <w:r w:rsidR="000E7E9E" w:rsidRPr="000E7E9E">
        <w:rPr>
          <w:rFonts w:ascii="Times New Roman" w:hAnsi="Times New Roman" w:cs="Times New Roman"/>
          <w:i/>
          <w:sz w:val="28"/>
          <w:szCs w:val="28"/>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 влечет наложение административного штрафа на должностных лиц в размере от тридцати тысяч до сорока тысяч рублей</w:t>
      </w:r>
      <w:r w:rsidR="000E7E9E">
        <w:rPr>
          <w:rFonts w:ascii="Times New Roman" w:hAnsi="Times New Roman" w:cs="Times New Roman"/>
          <w:i/>
          <w:sz w:val="28"/>
          <w:szCs w:val="28"/>
        </w:rPr>
        <w:t xml:space="preserve"> </w:t>
      </w:r>
      <w:r w:rsidR="000E7E9E">
        <w:rPr>
          <w:rFonts w:ascii="Times New Roman" w:hAnsi="Times New Roman" w:cs="Times New Roman"/>
          <w:sz w:val="28"/>
          <w:szCs w:val="28"/>
        </w:rPr>
        <w:t>(примерно 460 – 615 долларов США)</w:t>
      </w:r>
      <w:r w:rsidR="000E7E9E" w:rsidRPr="000E7E9E">
        <w:rPr>
          <w:rFonts w:ascii="Times New Roman" w:hAnsi="Times New Roman" w:cs="Times New Roman"/>
          <w:i/>
          <w:sz w:val="28"/>
          <w:szCs w:val="28"/>
        </w:rPr>
        <w:t>; на юридических лиц - от ста тысяч до пятисот тысяч рублей</w:t>
      </w:r>
      <w:r w:rsidR="000E7E9E">
        <w:rPr>
          <w:rFonts w:ascii="Times New Roman" w:hAnsi="Times New Roman" w:cs="Times New Roman"/>
          <w:i/>
          <w:sz w:val="28"/>
          <w:szCs w:val="28"/>
        </w:rPr>
        <w:t xml:space="preserve"> </w:t>
      </w:r>
      <w:r w:rsidR="000E7E9E">
        <w:rPr>
          <w:rFonts w:ascii="Times New Roman" w:hAnsi="Times New Roman" w:cs="Times New Roman"/>
          <w:sz w:val="28"/>
          <w:szCs w:val="28"/>
        </w:rPr>
        <w:t>(примерно 1500 – 7500 долларов США)</w:t>
      </w:r>
      <w:r w:rsidR="000E7E9E">
        <w:rPr>
          <w:rFonts w:ascii="Times New Roman" w:hAnsi="Times New Roman" w:cs="Times New Roman"/>
          <w:i/>
          <w:sz w:val="28"/>
          <w:szCs w:val="28"/>
        </w:rPr>
        <w:t>»</w:t>
      </w:r>
      <w:r w:rsidR="000E7E9E" w:rsidRPr="000E7E9E">
        <w:rPr>
          <w:rFonts w:ascii="Times New Roman" w:hAnsi="Times New Roman" w:cs="Times New Roman"/>
          <w:sz w:val="28"/>
          <w:szCs w:val="28"/>
        </w:rPr>
        <w:t>.</w:t>
      </w:r>
      <w:r w:rsidR="000E7E9E">
        <w:rPr>
          <w:rFonts w:ascii="Times New Roman" w:hAnsi="Times New Roman" w:cs="Times New Roman"/>
          <w:sz w:val="28"/>
          <w:szCs w:val="28"/>
        </w:rPr>
        <w:t xml:space="preserve"> </w:t>
      </w:r>
    </w:p>
    <w:p w14:paraId="614A6458" w14:textId="7D484ADB" w:rsidR="005B4021" w:rsidRDefault="0043339A" w:rsidP="001E663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Введенная</w:t>
      </w:r>
      <w:r w:rsidR="00567A03">
        <w:rPr>
          <w:rFonts w:ascii="Times New Roman" w:hAnsi="Times New Roman" w:cs="Times New Roman"/>
          <w:sz w:val="28"/>
          <w:szCs w:val="28"/>
        </w:rPr>
        <w:t xml:space="preserve"> обязанность полностью соответствует методическим рекомендациям ФАТФ, но она </w:t>
      </w:r>
      <w:r w:rsidR="000E7E9E">
        <w:rPr>
          <w:rFonts w:ascii="Times New Roman" w:hAnsi="Times New Roman" w:cs="Times New Roman"/>
          <w:sz w:val="28"/>
          <w:szCs w:val="28"/>
        </w:rPr>
        <w:t>создает</w:t>
      </w:r>
      <w:r w:rsidR="00567A03">
        <w:rPr>
          <w:rFonts w:ascii="Times New Roman" w:hAnsi="Times New Roman" w:cs="Times New Roman"/>
          <w:sz w:val="28"/>
          <w:szCs w:val="28"/>
        </w:rPr>
        <w:t xml:space="preserve"> дополнительные трудности для некоммерческих организаций. </w:t>
      </w:r>
      <w:r w:rsidR="005B4021">
        <w:rPr>
          <w:rFonts w:ascii="Times New Roman" w:hAnsi="Times New Roman" w:cs="Times New Roman"/>
          <w:sz w:val="28"/>
          <w:szCs w:val="28"/>
        </w:rPr>
        <w:t>Согласно определению, данному в законе №115-ФЗ</w:t>
      </w:r>
      <w:r w:rsidR="00175173">
        <w:rPr>
          <w:rFonts w:ascii="Times New Roman" w:hAnsi="Times New Roman" w:cs="Times New Roman"/>
          <w:sz w:val="28"/>
          <w:szCs w:val="28"/>
        </w:rPr>
        <w:t>,</w:t>
      </w:r>
      <w:r w:rsidR="005B4021">
        <w:rPr>
          <w:rFonts w:ascii="Times New Roman" w:hAnsi="Times New Roman" w:cs="Times New Roman"/>
          <w:sz w:val="28"/>
          <w:szCs w:val="28"/>
        </w:rPr>
        <w:t xml:space="preserve"> бенефициарным владельцем признается либо лицо, которому принадлежит более 25% организации, либо лицо, которое имеет возможность ее контролировать.</w:t>
      </w:r>
    </w:p>
    <w:p w14:paraId="1F7A5090" w14:textId="16144AD3" w:rsidR="00567A03" w:rsidRDefault="005B4021" w:rsidP="001E6639">
      <w:pPr>
        <w:ind w:firstLine="709"/>
        <w:jc w:val="both"/>
        <w:rPr>
          <w:rFonts w:ascii="Times New Roman" w:hAnsi="Times New Roman" w:cs="Times New Roman"/>
          <w:sz w:val="28"/>
          <w:szCs w:val="28"/>
        </w:rPr>
      </w:pPr>
      <w:r>
        <w:rPr>
          <w:rFonts w:ascii="Times New Roman" w:hAnsi="Times New Roman" w:cs="Times New Roman"/>
          <w:sz w:val="28"/>
          <w:szCs w:val="28"/>
        </w:rPr>
        <w:t>В</w:t>
      </w:r>
      <w:r w:rsidR="00567A03">
        <w:rPr>
          <w:rFonts w:ascii="Times New Roman" w:hAnsi="Times New Roman" w:cs="Times New Roman"/>
          <w:sz w:val="28"/>
          <w:szCs w:val="28"/>
        </w:rPr>
        <w:t xml:space="preserve"> соответствии с российским законодательством, </w:t>
      </w:r>
      <w:r w:rsidR="00C804AB">
        <w:rPr>
          <w:rFonts w:ascii="Times New Roman" w:hAnsi="Times New Roman" w:cs="Times New Roman"/>
          <w:sz w:val="28"/>
          <w:szCs w:val="28"/>
        </w:rPr>
        <w:t>некоммерческая организация не предполагает наличия у нее владельца</w:t>
      </w:r>
      <w:r w:rsidR="0043339A">
        <w:rPr>
          <w:rFonts w:ascii="Times New Roman" w:hAnsi="Times New Roman" w:cs="Times New Roman"/>
          <w:sz w:val="28"/>
          <w:szCs w:val="28"/>
        </w:rPr>
        <w:t xml:space="preserve"> в том смысле, который утвержден </w:t>
      </w:r>
      <w:r>
        <w:rPr>
          <w:rFonts w:ascii="Times New Roman" w:hAnsi="Times New Roman" w:cs="Times New Roman"/>
          <w:sz w:val="28"/>
          <w:szCs w:val="28"/>
        </w:rPr>
        <w:t>законом</w:t>
      </w:r>
      <w:r w:rsidR="0043339A">
        <w:rPr>
          <w:rFonts w:ascii="Times New Roman" w:hAnsi="Times New Roman" w:cs="Times New Roman"/>
          <w:sz w:val="28"/>
          <w:szCs w:val="28"/>
        </w:rPr>
        <w:t xml:space="preserve"> о противодействии легализации и отмыванию доходов, полученных преступным путем</w:t>
      </w:r>
      <w:r w:rsidR="0066431B">
        <w:rPr>
          <w:rFonts w:ascii="Times New Roman" w:hAnsi="Times New Roman" w:cs="Times New Roman"/>
          <w:sz w:val="28"/>
          <w:szCs w:val="28"/>
        </w:rPr>
        <w:t>: учредители НКО не сохраняют прав на имущество, переданное организации</w:t>
      </w:r>
      <w:r>
        <w:rPr>
          <w:rFonts w:ascii="Times New Roman" w:hAnsi="Times New Roman" w:cs="Times New Roman"/>
          <w:sz w:val="28"/>
          <w:szCs w:val="28"/>
        </w:rPr>
        <w:t>, то есть НКО физически никому не принадлежит</w:t>
      </w:r>
      <w:r w:rsidR="00C804AB">
        <w:rPr>
          <w:rFonts w:ascii="Times New Roman" w:hAnsi="Times New Roman" w:cs="Times New Roman"/>
          <w:sz w:val="28"/>
          <w:szCs w:val="28"/>
        </w:rPr>
        <w:t xml:space="preserve">. Критерии выявления контролирующего лица в НКО также никаким образом не </w:t>
      </w:r>
      <w:r>
        <w:rPr>
          <w:rFonts w:ascii="Times New Roman" w:hAnsi="Times New Roman" w:cs="Times New Roman"/>
          <w:sz w:val="28"/>
          <w:szCs w:val="28"/>
        </w:rPr>
        <w:t>определены</w:t>
      </w:r>
      <w:r w:rsidR="00C804AB">
        <w:rPr>
          <w:rFonts w:ascii="Times New Roman" w:hAnsi="Times New Roman" w:cs="Times New Roman"/>
          <w:sz w:val="28"/>
          <w:szCs w:val="28"/>
        </w:rPr>
        <w:t>.</w:t>
      </w:r>
    </w:p>
    <w:p w14:paraId="60D428E7" w14:textId="4CD90D2D" w:rsidR="00C804AB" w:rsidRDefault="00C804AB" w:rsidP="00DA2D28">
      <w:pPr>
        <w:ind w:firstLine="709"/>
        <w:jc w:val="both"/>
        <w:rPr>
          <w:rFonts w:ascii="Times New Roman" w:hAnsi="Times New Roman" w:cs="Times New Roman"/>
          <w:sz w:val="28"/>
          <w:szCs w:val="28"/>
        </w:rPr>
      </w:pPr>
      <w:r>
        <w:rPr>
          <w:rFonts w:ascii="Times New Roman" w:hAnsi="Times New Roman" w:cs="Times New Roman"/>
          <w:sz w:val="28"/>
          <w:szCs w:val="28"/>
        </w:rPr>
        <w:t>В Федеральных законах от</w:t>
      </w:r>
      <w:r w:rsidRPr="00C804AB">
        <w:rPr>
          <w:rFonts w:ascii="Times New Roman" w:hAnsi="Times New Roman" w:cs="Times New Roman"/>
          <w:sz w:val="28"/>
          <w:szCs w:val="28"/>
        </w:rPr>
        <w:t xml:space="preserve"> 26.12.1</w:t>
      </w:r>
      <w:r>
        <w:rPr>
          <w:rFonts w:ascii="Times New Roman" w:hAnsi="Times New Roman" w:cs="Times New Roman"/>
          <w:sz w:val="28"/>
          <w:szCs w:val="28"/>
        </w:rPr>
        <w:t>995 №</w:t>
      </w:r>
      <w:r w:rsidRPr="00C804AB">
        <w:rPr>
          <w:rFonts w:ascii="Times New Roman" w:hAnsi="Times New Roman" w:cs="Times New Roman"/>
          <w:sz w:val="28"/>
          <w:szCs w:val="28"/>
        </w:rPr>
        <w:t>208-ФЗ</w:t>
      </w:r>
      <w:r>
        <w:rPr>
          <w:rFonts w:ascii="Times New Roman" w:hAnsi="Times New Roman" w:cs="Times New Roman"/>
          <w:sz w:val="28"/>
          <w:szCs w:val="28"/>
        </w:rPr>
        <w:t xml:space="preserve"> «Об акционерных обществах»</w:t>
      </w:r>
      <w:r w:rsidR="00175173">
        <w:rPr>
          <w:rStyle w:val="ae"/>
          <w:rFonts w:ascii="Times New Roman" w:hAnsi="Times New Roman" w:cs="Times New Roman"/>
          <w:sz w:val="28"/>
          <w:szCs w:val="28"/>
        </w:rPr>
        <w:footnoteReference w:id="6"/>
      </w:r>
      <w:r>
        <w:rPr>
          <w:rFonts w:ascii="Times New Roman" w:hAnsi="Times New Roman" w:cs="Times New Roman"/>
          <w:sz w:val="28"/>
          <w:szCs w:val="28"/>
        </w:rPr>
        <w:t xml:space="preserve"> и от 08.02.1998 №</w:t>
      </w:r>
      <w:r w:rsidRPr="00C804AB">
        <w:rPr>
          <w:rFonts w:ascii="Times New Roman" w:hAnsi="Times New Roman" w:cs="Times New Roman"/>
          <w:sz w:val="28"/>
          <w:szCs w:val="28"/>
        </w:rPr>
        <w:t>14-ФЗ</w:t>
      </w:r>
      <w:r>
        <w:rPr>
          <w:rFonts w:ascii="Times New Roman" w:hAnsi="Times New Roman" w:cs="Times New Roman"/>
          <w:sz w:val="28"/>
          <w:szCs w:val="28"/>
        </w:rPr>
        <w:t xml:space="preserve"> «</w:t>
      </w:r>
      <w:r w:rsidRPr="00C804AB">
        <w:rPr>
          <w:rFonts w:ascii="Times New Roman" w:hAnsi="Times New Roman" w:cs="Times New Roman"/>
          <w:sz w:val="28"/>
          <w:szCs w:val="28"/>
        </w:rPr>
        <w:t xml:space="preserve">Об обществах </w:t>
      </w:r>
      <w:r>
        <w:rPr>
          <w:rFonts w:ascii="Times New Roman" w:hAnsi="Times New Roman" w:cs="Times New Roman"/>
          <w:sz w:val="28"/>
          <w:szCs w:val="28"/>
        </w:rPr>
        <w:t>с ограниченной ответственностью»</w:t>
      </w:r>
      <w:r w:rsidR="00175173">
        <w:rPr>
          <w:rStyle w:val="ae"/>
          <w:rFonts w:ascii="Times New Roman" w:hAnsi="Times New Roman" w:cs="Times New Roman"/>
          <w:sz w:val="28"/>
          <w:szCs w:val="28"/>
        </w:rPr>
        <w:footnoteReference w:id="7"/>
      </w:r>
      <w:r>
        <w:rPr>
          <w:rFonts w:ascii="Times New Roman" w:hAnsi="Times New Roman" w:cs="Times New Roman"/>
          <w:sz w:val="28"/>
          <w:szCs w:val="28"/>
        </w:rPr>
        <w:t xml:space="preserve"> есть определение контролирующего лица: </w:t>
      </w:r>
      <w:r w:rsidR="0066431B">
        <w:rPr>
          <w:rFonts w:ascii="Times New Roman" w:hAnsi="Times New Roman" w:cs="Times New Roman"/>
          <w:sz w:val="28"/>
          <w:szCs w:val="28"/>
        </w:rPr>
        <w:t>«</w:t>
      </w:r>
      <w:r w:rsidR="0066431B" w:rsidRPr="0066431B">
        <w:rPr>
          <w:rFonts w:ascii="Times New Roman" w:hAnsi="Times New Roman" w:cs="Times New Roman"/>
          <w:i/>
          <w:sz w:val="28"/>
          <w:szCs w:val="28"/>
        </w:rPr>
        <w:t xml:space="preserve">контролирующим лицом </w:t>
      </w:r>
      <w:r w:rsidR="0066431B" w:rsidRPr="008F6603">
        <w:rPr>
          <w:rFonts w:ascii="Times New Roman" w:hAnsi="Times New Roman" w:cs="Times New Roman"/>
          <w:i/>
          <w:sz w:val="28"/>
          <w:szCs w:val="28"/>
          <w:u w:val="single"/>
        </w:rPr>
        <w:t>признается лицо, имеющее право прямо или косвенно (через подконтрольных ему лиц) распоряжаться в силу участия в подконтрольной организации</w:t>
      </w:r>
      <w:r w:rsidR="0066431B" w:rsidRPr="0066431B">
        <w:rPr>
          <w:rFonts w:ascii="Times New Roman" w:hAnsi="Times New Roman" w:cs="Times New Roman"/>
          <w:i/>
          <w:sz w:val="28"/>
          <w:szCs w:val="28"/>
        </w:rPr>
        <w:t xml:space="preserve">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w:t>
      </w:r>
      <w:r w:rsidR="0066431B" w:rsidRPr="008F6603">
        <w:rPr>
          <w:rFonts w:ascii="Times New Roman" w:hAnsi="Times New Roman" w:cs="Times New Roman"/>
          <w:i/>
          <w:sz w:val="28"/>
          <w:szCs w:val="28"/>
          <w:u w:val="single"/>
        </w:rPr>
        <w:t>более 50 процентами голосов в высшем органе</w:t>
      </w:r>
      <w:r w:rsidR="0066431B" w:rsidRPr="0066431B">
        <w:rPr>
          <w:rFonts w:ascii="Times New Roman" w:hAnsi="Times New Roman" w:cs="Times New Roman"/>
          <w:i/>
          <w:sz w:val="28"/>
          <w:szCs w:val="28"/>
        </w:rPr>
        <w:t xml:space="preserve"> </w:t>
      </w:r>
      <w:r w:rsidR="0066431B" w:rsidRPr="008F6603">
        <w:rPr>
          <w:rFonts w:ascii="Times New Roman" w:hAnsi="Times New Roman" w:cs="Times New Roman"/>
          <w:i/>
          <w:sz w:val="28"/>
          <w:szCs w:val="28"/>
          <w:u w:val="single"/>
        </w:rPr>
        <w:t>управления подконтрольной организации</w:t>
      </w:r>
      <w:r w:rsidR="0066431B" w:rsidRPr="0066431B">
        <w:rPr>
          <w:rFonts w:ascii="Times New Roman" w:hAnsi="Times New Roman" w:cs="Times New Roman"/>
          <w:i/>
          <w:sz w:val="28"/>
          <w:szCs w:val="28"/>
        </w:rPr>
        <w:t xml:space="preserve">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66431B">
        <w:rPr>
          <w:rFonts w:ascii="Times New Roman" w:hAnsi="Times New Roman" w:cs="Times New Roman"/>
          <w:sz w:val="28"/>
          <w:szCs w:val="28"/>
        </w:rPr>
        <w:t xml:space="preserve">». </w:t>
      </w:r>
    </w:p>
    <w:p w14:paraId="1709DF96" w14:textId="0090798D" w:rsidR="00C804AB" w:rsidRPr="008F6603" w:rsidRDefault="0043339A" w:rsidP="001E6639">
      <w:pPr>
        <w:ind w:firstLine="709"/>
        <w:jc w:val="both"/>
        <w:rPr>
          <w:rFonts w:ascii="Times New Roman" w:hAnsi="Times New Roman" w:cs="Times New Roman"/>
          <w:sz w:val="28"/>
          <w:szCs w:val="28"/>
        </w:rPr>
      </w:pPr>
      <w:r>
        <w:rPr>
          <w:rFonts w:ascii="Times New Roman" w:hAnsi="Times New Roman" w:cs="Times New Roman"/>
          <w:sz w:val="28"/>
          <w:szCs w:val="28"/>
        </w:rPr>
        <w:t>Так как</w:t>
      </w:r>
      <w:r w:rsidR="008F6603">
        <w:rPr>
          <w:rFonts w:ascii="Times New Roman" w:hAnsi="Times New Roman" w:cs="Times New Roman"/>
          <w:sz w:val="28"/>
          <w:szCs w:val="28"/>
        </w:rPr>
        <w:t xml:space="preserve"> и коммерческие, и некоммерческие организации являются участниками гражданского оборота,</w:t>
      </w:r>
      <w:r w:rsidR="005B4021">
        <w:rPr>
          <w:rFonts w:ascii="Times New Roman" w:hAnsi="Times New Roman" w:cs="Times New Roman"/>
          <w:sz w:val="28"/>
          <w:szCs w:val="28"/>
        </w:rPr>
        <w:t xml:space="preserve"> в данном случае</w:t>
      </w:r>
      <w:r w:rsidR="008F6603">
        <w:rPr>
          <w:rFonts w:ascii="Times New Roman" w:hAnsi="Times New Roman" w:cs="Times New Roman"/>
          <w:sz w:val="28"/>
          <w:szCs w:val="28"/>
        </w:rPr>
        <w:t xml:space="preserve"> возможно применение принципов аналогии права и аналогии закона. Для этого необходимо рассмотреть структуру высших органов управления НКО различных организационно-правовых форм. Исследование проводилось на основании положений </w:t>
      </w:r>
      <w:r w:rsidR="008F6603" w:rsidRPr="00493E4B">
        <w:rPr>
          <w:rFonts w:ascii="Times New Roman" w:hAnsi="Times New Roman" w:cs="Times New Roman"/>
          <w:sz w:val="28"/>
          <w:szCs w:val="28"/>
        </w:rPr>
        <w:t>§§</w:t>
      </w:r>
      <w:r w:rsidR="008F6603">
        <w:rPr>
          <w:rFonts w:ascii="Times New Roman" w:hAnsi="Times New Roman" w:cs="Times New Roman"/>
          <w:sz w:val="28"/>
          <w:szCs w:val="28"/>
        </w:rPr>
        <w:t>6-7 Гражданского кодекса Российской Федерации. Результаты анализа приведены в Таблице 1.</w:t>
      </w:r>
    </w:p>
    <w:p w14:paraId="2E2C9CFB" w14:textId="0A571BDC" w:rsidR="00DA2D28" w:rsidRDefault="00DA2D28" w:rsidP="00DA2D28">
      <w:pPr>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b"/>
        <w:tblW w:w="0" w:type="auto"/>
        <w:tblInd w:w="108" w:type="dxa"/>
        <w:tblLook w:val="04A0" w:firstRow="1" w:lastRow="0" w:firstColumn="1" w:lastColumn="0" w:noHBand="0" w:noVBand="1"/>
      </w:tblPr>
      <w:tblGrid>
        <w:gridCol w:w="2451"/>
        <w:gridCol w:w="2771"/>
        <w:gridCol w:w="4015"/>
      </w:tblGrid>
      <w:tr w:rsidR="008F6603" w:rsidRPr="005821D8" w14:paraId="334A0043" w14:textId="77777777" w:rsidTr="008F6603">
        <w:tc>
          <w:tcPr>
            <w:tcW w:w="2381" w:type="dxa"/>
          </w:tcPr>
          <w:p w14:paraId="4AD488A3" w14:textId="77777777" w:rsidR="008F6603" w:rsidRPr="005821D8" w:rsidRDefault="008F6603" w:rsidP="008F6603">
            <w:pPr>
              <w:jc w:val="center"/>
              <w:rPr>
                <w:rFonts w:ascii="Times New Roman" w:hAnsi="Times New Roman" w:cs="Times New Roman"/>
                <w:b/>
                <w:sz w:val="28"/>
                <w:szCs w:val="28"/>
              </w:rPr>
            </w:pPr>
            <w:r w:rsidRPr="005821D8">
              <w:rPr>
                <w:rFonts w:ascii="Times New Roman" w:hAnsi="Times New Roman" w:cs="Times New Roman"/>
                <w:b/>
                <w:sz w:val="28"/>
                <w:szCs w:val="28"/>
              </w:rPr>
              <w:lastRenderedPageBreak/>
              <w:t>Организационно-правовая форма НКО</w:t>
            </w:r>
          </w:p>
        </w:tc>
        <w:tc>
          <w:tcPr>
            <w:tcW w:w="2514" w:type="dxa"/>
          </w:tcPr>
          <w:p w14:paraId="568A9FA8" w14:textId="77777777" w:rsidR="008F6603" w:rsidRPr="005821D8" w:rsidRDefault="008F6603" w:rsidP="008F6603">
            <w:pPr>
              <w:jc w:val="center"/>
              <w:rPr>
                <w:rFonts w:ascii="Times New Roman" w:hAnsi="Times New Roman" w:cs="Times New Roman"/>
                <w:b/>
                <w:sz w:val="28"/>
                <w:szCs w:val="28"/>
              </w:rPr>
            </w:pPr>
            <w:r w:rsidRPr="005821D8">
              <w:rPr>
                <w:rFonts w:ascii="Times New Roman" w:hAnsi="Times New Roman" w:cs="Times New Roman"/>
                <w:b/>
                <w:sz w:val="28"/>
                <w:szCs w:val="28"/>
              </w:rPr>
              <w:t>Количество учредителей/членов</w:t>
            </w:r>
          </w:p>
        </w:tc>
        <w:tc>
          <w:tcPr>
            <w:tcW w:w="4285" w:type="dxa"/>
          </w:tcPr>
          <w:p w14:paraId="1F1BC84D" w14:textId="77777777" w:rsidR="008F6603" w:rsidRPr="005821D8" w:rsidRDefault="008F6603" w:rsidP="008F6603">
            <w:pPr>
              <w:jc w:val="center"/>
              <w:rPr>
                <w:rFonts w:ascii="Times New Roman" w:hAnsi="Times New Roman" w:cs="Times New Roman"/>
                <w:b/>
                <w:sz w:val="28"/>
                <w:szCs w:val="28"/>
              </w:rPr>
            </w:pPr>
            <w:r w:rsidRPr="005821D8">
              <w:rPr>
                <w:rFonts w:ascii="Times New Roman" w:hAnsi="Times New Roman" w:cs="Times New Roman"/>
                <w:b/>
                <w:sz w:val="28"/>
                <w:szCs w:val="28"/>
              </w:rPr>
              <w:t>Высший орган управления</w:t>
            </w:r>
          </w:p>
        </w:tc>
      </w:tr>
      <w:tr w:rsidR="008F6603" w:rsidRPr="005821D8" w14:paraId="285988BB" w14:textId="77777777" w:rsidTr="008F6603">
        <w:tc>
          <w:tcPr>
            <w:tcW w:w="2381" w:type="dxa"/>
          </w:tcPr>
          <w:p w14:paraId="76841F6A"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Общественная организация</w:t>
            </w:r>
          </w:p>
        </w:tc>
        <w:tc>
          <w:tcPr>
            <w:tcW w:w="2514" w:type="dxa"/>
          </w:tcPr>
          <w:p w14:paraId="45B62BC7"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Не менее 3 (Трех)</w:t>
            </w:r>
          </w:p>
        </w:tc>
        <w:tc>
          <w:tcPr>
            <w:tcW w:w="4285" w:type="dxa"/>
          </w:tcPr>
          <w:p w14:paraId="78BA5E4F"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Общее собрание членов</w:t>
            </w:r>
          </w:p>
        </w:tc>
      </w:tr>
      <w:tr w:rsidR="008F6603" w:rsidRPr="005821D8" w14:paraId="61E14752" w14:textId="77777777" w:rsidTr="008F6603">
        <w:tc>
          <w:tcPr>
            <w:tcW w:w="2381" w:type="dxa"/>
          </w:tcPr>
          <w:p w14:paraId="0DDF36EB"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Ассоциация/союз</w:t>
            </w:r>
          </w:p>
        </w:tc>
        <w:tc>
          <w:tcPr>
            <w:tcW w:w="2514" w:type="dxa"/>
          </w:tcPr>
          <w:p w14:paraId="474A85B3"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Не менее 2 (Двух)</w:t>
            </w:r>
          </w:p>
        </w:tc>
        <w:tc>
          <w:tcPr>
            <w:tcW w:w="4285" w:type="dxa"/>
          </w:tcPr>
          <w:p w14:paraId="10F803F0"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Общее собрание членов</w:t>
            </w:r>
          </w:p>
        </w:tc>
      </w:tr>
      <w:tr w:rsidR="008F6603" w:rsidRPr="005821D8" w14:paraId="4B86CC96" w14:textId="77777777" w:rsidTr="008F6603">
        <w:tc>
          <w:tcPr>
            <w:tcW w:w="2381" w:type="dxa"/>
          </w:tcPr>
          <w:p w14:paraId="04A02EF4"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Фонд</w:t>
            </w:r>
          </w:p>
        </w:tc>
        <w:tc>
          <w:tcPr>
            <w:tcW w:w="2514" w:type="dxa"/>
          </w:tcPr>
          <w:p w14:paraId="1035FF71"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Как минимум, 1 (Один)</w:t>
            </w:r>
          </w:p>
        </w:tc>
        <w:tc>
          <w:tcPr>
            <w:tcW w:w="4285" w:type="dxa"/>
          </w:tcPr>
          <w:p w14:paraId="02953964"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Высший коллегиальный орган</w:t>
            </w:r>
          </w:p>
        </w:tc>
      </w:tr>
      <w:tr w:rsidR="008F6603" w:rsidRPr="005821D8" w14:paraId="479E9A3B" w14:textId="77777777" w:rsidTr="008F6603">
        <w:tc>
          <w:tcPr>
            <w:tcW w:w="2381" w:type="dxa"/>
          </w:tcPr>
          <w:p w14:paraId="6D5D376E"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Автономная некоммерческая организация</w:t>
            </w:r>
          </w:p>
        </w:tc>
        <w:tc>
          <w:tcPr>
            <w:tcW w:w="2514" w:type="dxa"/>
          </w:tcPr>
          <w:p w14:paraId="2C2459F1"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Как минимум, 1 (Один)</w:t>
            </w:r>
          </w:p>
        </w:tc>
        <w:tc>
          <w:tcPr>
            <w:tcW w:w="4285" w:type="dxa"/>
          </w:tcPr>
          <w:p w14:paraId="099B4A72" w14:textId="77777777" w:rsidR="008F6603" w:rsidRPr="005821D8" w:rsidRDefault="008F6603" w:rsidP="00DA2D28">
            <w:pPr>
              <w:rPr>
                <w:rFonts w:ascii="Times New Roman" w:hAnsi="Times New Roman" w:cs="Times New Roman"/>
                <w:sz w:val="28"/>
                <w:szCs w:val="28"/>
              </w:rPr>
            </w:pPr>
            <w:r w:rsidRPr="005821D8">
              <w:rPr>
                <w:rFonts w:ascii="Times New Roman" w:hAnsi="Times New Roman" w:cs="Times New Roman"/>
                <w:sz w:val="28"/>
                <w:szCs w:val="28"/>
              </w:rPr>
              <w:t>Собрание учредителей (либо единственный учредитель)</w:t>
            </w:r>
          </w:p>
        </w:tc>
      </w:tr>
      <w:tr w:rsidR="000E7E9E" w:rsidRPr="005821D8" w14:paraId="40278350" w14:textId="77777777" w:rsidTr="008F6603">
        <w:tc>
          <w:tcPr>
            <w:tcW w:w="2381" w:type="dxa"/>
          </w:tcPr>
          <w:p w14:paraId="5BDE508B" w14:textId="54765537" w:rsidR="000E7E9E" w:rsidRPr="005821D8" w:rsidRDefault="000E7E9E" w:rsidP="00DA2D28">
            <w:pPr>
              <w:rPr>
                <w:rFonts w:ascii="Times New Roman" w:hAnsi="Times New Roman" w:cs="Times New Roman"/>
                <w:sz w:val="28"/>
                <w:szCs w:val="28"/>
              </w:rPr>
            </w:pPr>
            <w:r w:rsidRPr="005821D8">
              <w:rPr>
                <w:rFonts w:ascii="Times New Roman" w:hAnsi="Times New Roman" w:cs="Times New Roman"/>
                <w:sz w:val="28"/>
                <w:szCs w:val="28"/>
              </w:rPr>
              <w:t>Учреждение</w:t>
            </w:r>
          </w:p>
        </w:tc>
        <w:tc>
          <w:tcPr>
            <w:tcW w:w="2514" w:type="dxa"/>
          </w:tcPr>
          <w:p w14:paraId="7AC4D243" w14:textId="5AB0003C" w:rsidR="000E7E9E" w:rsidRPr="005821D8" w:rsidRDefault="000E7E9E" w:rsidP="00DA2D28">
            <w:pPr>
              <w:rPr>
                <w:rFonts w:ascii="Times New Roman" w:hAnsi="Times New Roman" w:cs="Times New Roman"/>
                <w:sz w:val="28"/>
                <w:szCs w:val="28"/>
              </w:rPr>
            </w:pPr>
            <w:r w:rsidRPr="005821D8">
              <w:rPr>
                <w:rFonts w:ascii="Times New Roman" w:hAnsi="Times New Roman" w:cs="Times New Roman"/>
                <w:sz w:val="28"/>
                <w:szCs w:val="28"/>
              </w:rPr>
              <w:t>1 (Один)</w:t>
            </w:r>
          </w:p>
        </w:tc>
        <w:tc>
          <w:tcPr>
            <w:tcW w:w="4285" w:type="dxa"/>
          </w:tcPr>
          <w:p w14:paraId="6BC35883" w14:textId="2D05F529" w:rsidR="000E7E9E" w:rsidRPr="005821D8" w:rsidRDefault="000E7E9E" w:rsidP="00DA2D28">
            <w:pPr>
              <w:rPr>
                <w:rFonts w:ascii="Times New Roman" w:hAnsi="Times New Roman" w:cs="Times New Roman"/>
                <w:sz w:val="28"/>
                <w:szCs w:val="28"/>
              </w:rPr>
            </w:pPr>
            <w:r w:rsidRPr="005821D8">
              <w:rPr>
                <w:rFonts w:ascii="Times New Roman" w:hAnsi="Times New Roman" w:cs="Times New Roman"/>
                <w:sz w:val="28"/>
                <w:szCs w:val="28"/>
              </w:rPr>
              <w:t>Собственник (единственный возможный учредитель)</w:t>
            </w:r>
          </w:p>
        </w:tc>
      </w:tr>
    </w:tbl>
    <w:p w14:paraId="008F08F4" w14:textId="589AE6EE" w:rsidR="00DA2D28" w:rsidRDefault="008F6603" w:rsidP="00DA2D28">
      <w:pPr>
        <w:ind w:firstLine="709"/>
        <w:jc w:val="both"/>
        <w:rPr>
          <w:rFonts w:ascii="Times New Roman" w:hAnsi="Times New Roman" w:cs="Times New Roman"/>
          <w:sz w:val="28"/>
          <w:szCs w:val="28"/>
        </w:rPr>
      </w:pPr>
      <w:r>
        <w:rPr>
          <w:rFonts w:ascii="Times New Roman" w:hAnsi="Times New Roman" w:cs="Times New Roman"/>
          <w:sz w:val="28"/>
          <w:szCs w:val="28"/>
        </w:rPr>
        <w:t>Выводы</w:t>
      </w:r>
      <w:r w:rsidR="000E7E9E">
        <w:rPr>
          <w:rFonts w:ascii="Times New Roman" w:hAnsi="Times New Roman" w:cs="Times New Roman"/>
          <w:sz w:val="28"/>
          <w:szCs w:val="28"/>
        </w:rPr>
        <w:t xml:space="preserve"> из проведенного анализа следующие</w:t>
      </w:r>
      <w:r>
        <w:rPr>
          <w:rFonts w:ascii="Times New Roman" w:hAnsi="Times New Roman" w:cs="Times New Roman"/>
          <w:sz w:val="28"/>
          <w:szCs w:val="28"/>
        </w:rPr>
        <w:t>:</w:t>
      </w:r>
    </w:p>
    <w:p w14:paraId="15A88F74" w14:textId="3E7D70B7" w:rsidR="008F6603" w:rsidRPr="008F6603" w:rsidRDefault="008F6603" w:rsidP="008F6603">
      <w:pPr>
        <w:pStyle w:val="a3"/>
        <w:numPr>
          <w:ilvl w:val="0"/>
          <w:numId w:val="2"/>
        </w:numPr>
        <w:jc w:val="both"/>
        <w:rPr>
          <w:rFonts w:ascii="Times New Roman" w:hAnsi="Times New Roman" w:cs="Times New Roman"/>
          <w:sz w:val="28"/>
          <w:szCs w:val="28"/>
        </w:rPr>
      </w:pPr>
      <w:r w:rsidRPr="008F6603">
        <w:rPr>
          <w:rFonts w:ascii="Times New Roman" w:hAnsi="Times New Roman" w:cs="Times New Roman"/>
          <w:sz w:val="28"/>
          <w:szCs w:val="28"/>
        </w:rPr>
        <w:t>Применение аналогии закона для НКО, созданной в форме общественной организации возможно только в том случае, когда более половины ее учредителей</w:t>
      </w:r>
      <w:r w:rsidR="000E7E9E">
        <w:rPr>
          <w:rFonts w:ascii="Times New Roman" w:hAnsi="Times New Roman" w:cs="Times New Roman"/>
          <w:sz w:val="28"/>
          <w:szCs w:val="28"/>
        </w:rPr>
        <w:t>/членов</w:t>
      </w:r>
      <w:r w:rsidRPr="008F6603">
        <w:rPr>
          <w:rFonts w:ascii="Times New Roman" w:hAnsi="Times New Roman" w:cs="Times New Roman"/>
          <w:sz w:val="28"/>
          <w:szCs w:val="28"/>
        </w:rPr>
        <w:t xml:space="preserve"> являются юридическими лицами, которыми владеет единственное лицо. В жизни такие ситуации, если и встречаются, то </w:t>
      </w:r>
      <w:r w:rsidR="005B4021">
        <w:rPr>
          <w:rFonts w:ascii="Times New Roman" w:hAnsi="Times New Roman" w:cs="Times New Roman"/>
          <w:sz w:val="28"/>
          <w:szCs w:val="28"/>
        </w:rPr>
        <w:t>крайне редко</w:t>
      </w:r>
      <w:r w:rsidRPr="008F6603">
        <w:rPr>
          <w:rFonts w:ascii="Times New Roman" w:hAnsi="Times New Roman" w:cs="Times New Roman"/>
          <w:sz w:val="28"/>
          <w:szCs w:val="28"/>
        </w:rPr>
        <w:t>. Поэтому установить бенефициарного владельца по этим критериям</w:t>
      </w:r>
      <w:r w:rsidR="0043339A">
        <w:rPr>
          <w:rFonts w:ascii="Times New Roman" w:hAnsi="Times New Roman" w:cs="Times New Roman"/>
          <w:sz w:val="28"/>
          <w:szCs w:val="28"/>
        </w:rPr>
        <w:t xml:space="preserve"> в большинстве случаев</w:t>
      </w:r>
      <w:r w:rsidRPr="008F6603">
        <w:rPr>
          <w:rFonts w:ascii="Times New Roman" w:hAnsi="Times New Roman" w:cs="Times New Roman"/>
          <w:sz w:val="28"/>
          <w:szCs w:val="28"/>
        </w:rPr>
        <w:t xml:space="preserve"> не удастся.</w:t>
      </w:r>
    </w:p>
    <w:p w14:paraId="067D12C2" w14:textId="31A0B2F7" w:rsidR="008F6603" w:rsidRDefault="008F6603" w:rsidP="008F66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Признание контролирующими лицами членов ассоциации или союза </w:t>
      </w:r>
      <w:r w:rsidR="000E7E9E">
        <w:rPr>
          <w:rFonts w:ascii="Times New Roman" w:hAnsi="Times New Roman" w:cs="Times New Roman"/>
          <w:sz w:val="28"/>
          <w:szCs w:val="28"/>
        </w:rPr>
        <w:t>возможно, если их всего два. Таким образом, установить бенефициарного владельца можно только в очень ограниченном наборе случаев.</w:t>
      </w:r>
    </w:p>
    <w:p w14:paraId="491E7CA5" w14:textId="079BC50F" w:rsidR="000E7E9E" w:rsidRDefault="000E7E9E" w:rsidP="008F66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Применение аналогии закона для фондов и автономных некоммерческих организаций теоретически возможно, но каждую организацию необходимо рассматривать отдельно. И не для всех фондов по имеющимся критериям удастся установить контролирующее лицо.</w:t>
      </w:r>
    </w:p>
    <w:p w14:paraId="7AE01319" w14:textId="276B9CB4" w:rsidR="000E7E9E" w:rsidRDefault="000E7E9E" w:rsidP="000E7E9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Контролирующим лицом учреждения будет признан единственный его учредитель. В этом случае аналогия закона применима в полной мере.</w:t>
      </w:r>
    </w:p>
    <w:p w14:paraId="499A2BC6" w14:textId="1D4739B9" w:rsidR="000E7E9E" w:rsidRDefault="000E7E9E" w:rsidP="000E7E9E">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3339A">
        <w:rPr>
          <w:rFonts w:ascii="Times New Roman" w:hAnsi="Times New Roman" w:cs="Times New Roman"/>
          <w:sz w:val="28"/>
          <w:szCs w:val="28"/>
        </w:rPr>
        <w:t>некоммерческие организации большинства организационно-правовых форм оказались в определенном правовом вакууме: обязанность определять бенефициарного собственника распространяется на всех, но каким образом это должны делать НКО</w:t>
      </w:r>
      <w:r w:rsidR="00175173">
        <w:rPr>
          <w:rFonts w:ascii="Times New Roman" w:hAnsi="Times New Roman" w:cs="Times New Roman"/>
          <w:sz w:val="28"/>
          <w:szCs w:val="28"/>
        </w:rPr>
        <w:t>,</w:t>
      </w:r>
      <w:r w:rsidR="0043339A">
        <w:rPr>
          <w:rFonts w:ascii="Times New Roman" w:hAnsi="Times New Roman" w:cs="Times New Roman"/>
          <w:sz w:val="28"/>
          <w:szCs w:val="28"/>
        </w:rPr>
        <w:t xml:space="preserve"> остается неурегулированным. </w:t>
      </w:r>
    </w:p>
    <w:p w14:paraId="3C266964" w14:textId="1F4065D9" w:rsidR="001C45D0" w:rsidRDefault="001C45D0" w:rsidP="000E7E9E">
      <w:pPr>
        <w:ind w:firstLine="709"/>
        <w:jc w:val="both"/>
        <w:rPr>
          <w:rFonts w:ascii="Times New Roman" w:hAnsi="Times New Roman" w:cs="Times New Roman"/>
          <w:sz w:val="28"/>
          <w:szCs w:val="28"/>
        </w:rPr>
      </w:pPr>
      <w:r w:rsidRPr="001C45D0">
        <w:rPr>
          <w:rFonts w:ascii="Times New Roman" w:hAnsi="Times New Roman" w:cs="Times New Roman"/>
          <w:sz w:val="28"/>
          <w:szCs w:val="28"/>
        </w:rPr>
        <w:t xml:space="preserve">На </w:t>
      </w:r>
      <w:r w:rsidR="00C25FA4">
        <w:rPr>
          <w:rFonts w:ascii="Times New Roman" w:hAnsi="Times New Roman" w:cs="Times New Roman"/>
          <w:sz w:val="28"/>
          <w:szCs w:val="28"/>
          <w:highlight w:val="yellow"/>
        </w:rPr>
        <w:t>23</w:t>
      </w:r>
      <w:r w:rsidRPr="00CE62ED">
        <w:rPr>
          <w:rFonts w:ascii="Times New Roman" w:hAnsi="Times New Roman" w:cs="Times New Roman"/>
          <w:sz w:val="28"/>
          <w:szCs w:val="28"/>
          <w:highlight w:val="yellow"/>
        </w:rPr>
        <w:t xml:space="preserve"> </w:t>
      </w:r>
      <w:r w:rsidR="00C25FA4">
        <w:rPr>
          <w:rFonts w:ascii="Times New Roman" w:hAnsi="Times New Roman" w:cs="Times New Roman"/>
          <w:sz w:val="28"/>
          <w:szCs w:val="28"/>
          <w:highlight w:val="yellow"/>
        </w:rPr>
        <w:t>июля</w:t>
      </w:r>
      <w:r w:rsidRPr="00CE62ED">
        <w:rPr>
          <w:rFonts w:ascii="Times New Roman" w:hAnsi="Times New Roman" w:cs="Times New Roman"/>
          <w:sz w:val="28"/>
          <w:szCs w:val="28"/>
          <w:highlight w:val="yellow"/>
        </w:rPr>
        <w:t xml:space="preserve"> 2019 г.</w:t>
      </w:r>
      <w:r w:rsidRPr="001C45D0">
        <w:rPr>
          <w:rFonts w:ascii="Times New Roman" w:hAnsi="Times New Roman" w:cs="Times New Roman"/>
          <w:sz w:val="28"/>
          <w:szCs w:val="28"/>
        </w:rPr>
        <w:t xml:space="preserve"> единственным разъяснением, кто признается бенефициарным владельцем, если установить е</w:t>
      </w:r>
      <w:r>
        <w:rPr>
          <w:rFonts w:ascii="Times New Roman" w:hAnsi="Times New Roman" w:cs="Times New Roman"/>
          <w:sz w:val="28"/>
          <w:szCs w:val="28"/>
        </w:rPr>
        <w:t xml:space="preserve">го не представляется возможным, остается Письмо </w:t>
      </w:r>
      <w:r w:rsidRPr="001C45D0">
        <w:rPr>
          <w:rFonts w:ascii="Times New Roman" w:hAnsi="Times New Roman" w:cs="Times New Roman"/>
          <w:sz w:val="28"/>
          <w:szCs w:val="28"/>
        </w:rPr>
        <w:t xml:space="preserve">Центрального Банка Российской Федерации от </w:t>
      </w:r>
      <w:r w:rsidRPr="001C45D0">
        <w:rPr>
          <w:rFonts w:ascii="Times New Roman" w:hAnsi="Times New Roman" w:cs="Times New Roman"/>
          <w:sz w:val="28"/>
          <w:szCs w:val="28"/>
        </w:rPr>
        <w:lastRenderedPageBreak/>
        <w:t>28 января 2014 г. №14-Т</w:t>
      </w:r>
      <w:r w:rsidR="00175173">
        <w:rPr>
          <w:rStyle w:val="ae"/>
          <w:rFonts w:ascii="Times New Roman" w:hAnsi="Times New Roman" w:cs="Times New Roman"/>
          <w:sz w:val="28"/>
          <w:szCs w:val="28"/>
        </w:rPr>
        <w:footnoteReference w:id="8"/>
      </w:r>
      <w:r w:rsidRPr="001C45D0">
        <w:rPr>
          <w:rFonts w:ascii="Times New Roman" w:hAnsi="Times New Roman" w:cs="Times New Roman"/>
          <w:sz w:val="28"/>
          <w:szCs w:val="28"/>
        </w:rPr>
        <w:t xml:space="preserve">. Оно написано для </w:t>
      </w:r>
      <w:r>
        <w:rPr>
          <w:rFonts w:ascii="Times New Roman" w:hAnsi="Times New Roman" w:cs="Times New Roman"/>
          <w:sz w:val="28"/>
          <w:szCs w:val="28"/>
        </w:rPr>
        <w:t xml:space="preserve">кредитных учреждений, но </w:t>
      </w:r>
      <w:r w:rsidRPr="001C45D0">
        <w:rPr>
          <w:rFonts w:ascii="Times New Roman" w:hAnsi="Times New Roman" w:cs="Times New Roman"/>
          <w:sz w:val="28"/>
          <w:szCs w:val="28"/>
        </w:rPr>
        <w:t>иных разъяснений,</w:t>
      </w:r>
      <w:r>
        <w:rPr>
          <w:rFonts w:ascii="Times New Roman" w:hAnsi="Times New Roman" w:cs="Times New Roman"/>
          <w:sz w:val="28"/>
          <w:szCs w:val="28"/>
        </w:rPr>
        <w:t xml:space="preserve"> повторимся, не существует.</w:t>
      </w:r>
    </w:p>
    <w:p w14:paraId="2F12409F" w14:textId="360E2C7E" w:rsidR="000A18B9" w:rsidRDefault="001C45D0" w:rsidP="000A18B9">
      <w:pPr>
        <w:ind w:firstLine="709"/>
        <w:jc w:val="both"/>
        <w:rPr>
          <w:rFonts w:ascii="Times New Roman" w:hAnsi="Times New Roman" w:cs="Times New Roman"/>
          <w:sz w:val="28"/>
          <w:szCs w:val="28"/>
        </w:rPr>
      </w:pPr>
      <w:r w:rsidRPr="001C45D0">
        <w:rPr>
          <w:rFonts w:ascii="Times New Roman" w:hAnsi="Times New Roman" w:cs="Times New Roman"/>
          <w:sz w:val="28"/>
          <w:szCs w:val="28"/>
        </w:rPr>
        <w:t>В письме указывается, что в случае невозможности выявления бенефициарного владельца юридического лица, бенефициарным владельцем признается единоличный исполнительный орган организации, то есть лицо, имеющее право действовать без доверенности от имени организации. При принятии решения о признании бенефициарным владельцем руководителя организации необходимо, согласно Письму, зафиксировать причины, обусловившие невозможность выявления фактического бенефициарного владельца.</w:t>
      </w:r>
      <w:r w:rsidR="00FB3A3F">
        <w:rPr>
          <w:rFonts w:ascii="Times New Roman" w:hAnsi="Times New Roman" w:cs="Times New Roman"/>
          <w:sz w:val="28"/>
          <w:szCs w:val="28"/>
        </w:rPr>
        <w:t xml:space="preserve"> Эта позиция подтверждается</w:t>
      </w:r>
      <w:r>
        <w:rPr>
          <w:rFonts w:ascii="Times New Roman" w:hAnsi="Times New Roman" w:cs="Times New Roman"/>
          <w:sz w:val="28"/>
          <w:szCs w:val="28"/>
        </w:rPr>
        <w:t xml:space="preserve"> Методическими рекомендациями по установлению сведений о бенефициарных владельцах клиентов, размещенных на сайте Росфинмониторинга, опубликованные в Письме №57 от 04.12.2018 г.</w:t>
      </w:r>
      <w:r>
        <w:rPr>
          <w:rStyle w:val="ae"/>
          <w:rFonts w:ascii="Times New Roman" w:hAnsi="Times New Roman" w:cs="Times New Roman"/>
          <w:sz w:val="28"/>
          <w:szCs w:val="28"/>
        </w:rPr>
        <w:footnoteReference w:id="9"/>
      </w:r>
      <w:r w:rsidR="00FB3A3F">
        <w:rPr>
          <w:rFonts w:ascii="Times New Roman" w:hAnsi="Times New Roman" w:cs="Times New Roman"/>
          <w:sz w:val="28"/>
          <w:szCs w:val="28"/>
        </w:rPr>
        <w:t xml:space="preserve"> </w:t>
      </w:r>
    </w:p>
    <w:p w14:paraId="50D36BAA" w14:textId="1E3DF6C6" w:rsidR="000A18B9" w:rsidRDefault="000A18B9" w:rsidP="000A18B9">
      <w:pPr>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C25FA4">
        <w:rPr>
          <w:rFonts w:ascii="Times New Roman" w:hAnsi="Times New Roman" w:cs="Times New Roman"/>
          <w:sz w:val="28"/>
          <w:szCs w:val="28"/>
        </w:rPr>
        <w:t>23</w:t>
      </w:r>
      <w:r>
        <w:rPr>
          <w:rFonts w:ascii="Times New Roman" w:hAnsi="Times New Roman" w:cs="Times New Roman"/>
          <w:sz w:val="28"/>
          <w:szCs w:val="28"/>
        </w:rPr>
        <w:t>.</w:t>
      </w:r>
      <w:r w:rsidR="00C25FA4">
        <w:rPr>
          <w:rFonts w:ascii="Times New Roman" w:hAnsi="Times New Roman" w:cs="Times New Roman"/>
          <w:sz w:val="28"/>
          <w:szCs w:val="28"/>
        </w:rPr>
        <w:t>07</w:t>
      </w:r>
      <w:r>
        <w:rPr>
          <w:rFonts w:ascii="Times New Roman" w:hAnsi="Times New Roman" w:cs="Times New Roman"/>
          <w:sz w:val="28"/>
          <w:szCs w:val="28"/>
        </w:rPr>
        <w:t>.2019 года фактов привлечения некоммерческих организаций к а</w:t>
      </w:r>
      <w:r w:rsidR="00143EB1">
        <w:rPr>
          <w:rFonts w:ascii="Times New Roman" w:hAnsi="Times New Roman" w:cs="Times New Roman"/>
          <w:sz w:val="28"/>
          <w:szCs w:val="28"/>
        </w:rPr>
        <w:t>дминистративной ответственности</w:t>
      </w:r>
      <w:r>
        <w:rPr>
          <w:rFonts w:ascii="Times New Roman" w:hAnsi="Times New Roman" w:cs="Times New Roman"/>
          <w:sz w:val="28"/>
          <w:szCs w:val="28"/>
        </w:rPr>
        <w:t xml:space="preserve"> по ст. 14.25.1 Кодекса об административных правонарушениях не </w:t>
      </w:r>
      <w:r w:rsidR="005B4021">
        <w:rPr>
          <w:rFonts w:ascii="Times New Roman" w:hAnsi="Times New Roman" w:cs="Times New Roman"/>
          <w:sz w:val="28"/>
          <w:szCs w:val="28"/>
        </w:rPr>
        <w:t>известно</w:t>
      </w:r>
      <w:r>
        <w:rPr>
          <w:rFonts w:ascii="Times New Roman" w:hAnsi="Times New Roman" w:cs="Times New Roman"/>
          <w:sz w:val="28"/>
          <w:szCs w:val="28"/>
        </w:rPr>
        <w:t xml:space="preserve">. </w:t>
      </w:r>
    </w:p>
    <w:p w14:paraId="604D9647" w14:textId="016C6292" w:rsidR="00493E4B" w:rsidRDefault="005B4021" w:rsidP="00C25FA4">
      <w:pPr>
        <w:ind w:firstLine="709"/>
        <w:jc w:val="both"/>
        <w:rPr>
          <w:rFonts w:ascii="Times New Roman" w:hAnsi="Times New Roman" w:cs="Times New Roman"/>
          <w:sz w:val="28"/>
          <w:szCs w:val="28"/>
        </w:rPr>
      </w:pPr>
      <w:r>
        <w:rPr>
          <w:rFonts w:ascii="Times New Roman" w:hAnsi="Times New Roman" w:cs="Times New Roman"/>
          <w:sz w:val="28"/>
          <w:szCs w:val="28"/>
        </w:rPr>
        <w:t>Н</w:t>
      </w:r>
      <w:r w:rsidR="00F2376C">
        <w:rPr>
          <w:rFonts w:ascii="Times New Roman" w:hAnsi="Times New Roman" w:cs="Times New Roman"/>
          <w:sz w:val="28"/>
          <w:szCs w:val="28"/>
        </w:rPr>
        <w:t>есмотря на имеющиеся разъяснения, ситуация с определением бенефициарных владельцев большинства некоммерческих организаций, зарегистрированных в Российской Федерации, остается неопределенной.</w:t>
      </w:r>
    </w:p>
    <w:p w14:paraId="7896FF5E" w14:textId="65CBFA79" w:rsidR="000E7E9E" w:rsidRPr="00493E4B" w:rsidRDefault="00493E4B" w:rsidP="00B120D8">
      <w:pPr>
        <w:pStyle w:val="2"/>
      </w:pPr>
      <w:bookmarkStart w:id="4" w:name="_Toc14860801"/>
      <w:r w:rsidRPr="00493E4B">
        <w:t>Мониторинг и сообщения о подозрительных сделках.</w:t>
      </w:r>
      <w:r w:rsidR="00B019D0">
        <w:t xml:space="preserve"> Возможные последствия</w:t>
      </w:r>
      <w:bookmarkEnd w:id="4"/>
    </w:p>
    <w:p w14:paraId="395D20B2" w14:textId="79072607" w:rsidR="00493E4B" w:rsidRDefault="00493E4B" w:rsidP="00493E4B">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Рекомендацией 20 «</w:t>
      </w:r>
      <w:r>
        <w:rPr>
          <w:rFonts w:ascii="Times New Roman" w:hAnsi="Times New Roman" w:cs="Times New Roman"/>
          <w:i/>
          <w:sz w:val="28"/>
          <w:szCs w:val="28"/>
        </w:rPr>
        <w:t>если финансовое учреждение подозревает или имеет разумные основания подозревать, что средства являются доходом от преступной деятельности или связаны с финансированием терроризма, оно должно быть обязано законом незамедлительно сообщать о своих подозрениях в подразделение финансовой разведки».</w:t>
      </w:r>
    </w:p>
    <w:p w14:paraId="4CB95AC8" w14:textId="66169EE1" w:rsidR="00493E4B" w:rsidRDefault="00493E4B" w:rsidP="00493E4B">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рекомендация находится в тесной взаимосвязи с Рекомендацией 4, которая требует от стран обеспечить возможность замораживать, арестовывать или конфисковывать имущество, полученное преступным путем или предназначенное для реализации преступных целей. Более подробно о замораживании счетов пойдет речь ниже. В рамках Рекомендации 20 </w:t>
      </w:r>
      <w:r w:rsidR="0056592E">
        <w:rPr>
          <w:rFonts w:ascii="Times New Roman" w:hAnsi="Times New Roman" w:cs="Times New Roman"/>
          <w:sz w:val="28"/>
          <w:szCs w:val="28"/>
        </w:rPr>
        <w:t xml:space="preserve">наиболее </w:t>
      </w:r>
      <w:r w:rsidR="005B4021">
        <w:rPr>
          <w:rFonts w:ascii="Times New Roman" w:hAnsi="Times New Roman" w:cs="Times New Roman"/>
          <w:sz w:val="28"/>
          <w:szCs w:val="28"/>
        </w:rPr>
        <w:t>значимым</w:t>
      </w:r>
      <w:r w:rsidR="0056592E">
        <w:rPr>
          <w:rFonts w:ascii="Times New Roman" w:hAnsi="Times New Roman" w:cs="Times New Roman"/>
          <w:sz w:val="28"/>
          <w:szCs w:val="28"/>
        </w:rPr>
        <w:t xml:space="preserve"> для некоммерч</w:t>
      </w:r>
      <w:r w:rsidR="005B4021">
        <w:rPr>
          <w:rFonts w:ascii="Times New Roman" w:hAnsi="Times New Roman" w:cs="Times New Roman"/>
          <w:sz w:val="28"/>
          <w:szCs w:val="28"/>
        </w:rPr>
        <w:t>еских организаций в России являе</w:t>
      </w:r>
      <w:r w:rsidR="0056592E">
        <w:rPr>
          <w:rFonts w:ascii="Times New Roman" w:hAnsi="Times New Roman" w:cs="Times New Roman"/>
          <w:sz w:val="28"/>
          <w:szCs w:val="28"/>
        </w:rPr>
        <w:t>тся, конечно же, определение того, что является подозрительной операцией и по каким критериям можно ее выявить.</w:t>
      </w:r>
    </w:p>
    <w:p w14:paraId="5E45121A" w14:textId="1AD445B1" w:rsidR="00376C6C" w:rsidRDefault="00376C6C" w:rsidP="00B120D8">
      <w:pPr>
        <w:pStyle w:val="3"/>
      </w:pPr>
      <w:bookmarkStart w:id="5" w:name="_Toc14860802"/>
      <w:r>
        <w:lastRenderedPageBreak/>
        <w:t>О Росфинмониторинге</w:t>
      </w:r>
      <w:bookmarkEnd w:id="5"/>
    </w:p>
    <w:p w14:paraId="1BA9B4B1" w14:textId="557AFA6A" w:rsidR="00176BC0" w:rsidRDefault="00376C6C" w:rsidP="00376C6C">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органом </w:t>
      </w:r>
      <w:r w:rsidRPr="00376C6C">
        <w:rPr>
          <w:rFonts w:ascii="Times New Roman" w:hAnsi="Times New Roman" w:cs="Times New Roman"/>
          <w:sz w:val="28"/>
          <w:szCs w:val="28"/>
        </w:rPr>
        <w:t>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выработке государственной политики и нормативно-правовому регулированию в этой сфере, по координации соответствующей деятельности органов исполнительной власти, других государственных органов и организаций, а также функции национального центра по оценке угроз национальной безопасности, возникающих в результате совершения операций (сделок) с денежными средствами или иным имуществом, и по выработке мер противодействия этим угрозам</w:t>
      </w:r>
      <w:r>
        <w:rPr>
          <w:rFonts w:ascii="Times New Roman" w:hAnsi="Times New Roman" w:cs="Times New Roman"/>
          <w:sz w:val="28"/>
          <w:szCs w:val="28"/>
        </w:rPr>
        <w:t xml:space="preserve"> в Российской Федерации, является Федеральная служба по финансовому</w:t>
      </w:r>
      <w:r w:rsidR="0056592E">
        <w:rPr>
          <w:rFonts w:ascii="Times New Roman" w:hAnsi="Times New Roman" w:cs="Times New Roman"/>
          <w:sz w:val="28"/>
          <w:szCs w:val="28"/>
        </w:rPr>
        <w:t xml:space="preserve"> мониторингу (Росфинмониторинг).</w:t>
      </w:r>
    </w:p>
    <w:p w14:paraId="23AF6D16" w14:textId="1D6A673C" w:rsidR="00BA2090" w:rsidRDefault="00BA2090" w:rsidP="00BA2090">
      <w:pPr>
        <w:ind w:firstLine="709"/>
        <w:jc w:val="both"/>
        <w:rPr>
          <w:rFonts w:ascii="Times New Roman" w:hAnsi="Times New Roman" w:cs="Times New Roman"/>
          <w:sz w:val="28"/>
          <w:szCs w:val="28"/>
        </w:rPr>
      </w:pPr>
      <w:r>
        <w:rPr>
          <w:rFonts w:ascii="Times New Roman" w:hAnsi="Times New Roman" w:cs="Times New Roman"/>
          <w:sz w:val="28"/>
          <w:szCs w:val="28"/>
        </w:rPr>
        <w:t>Полномочия Росфинмониторинга определены «</w:t>
      </w:r>
      <w:r w:rsidRPr="00BA2090">
        <w:rPr>
          <w:rFonts w:ascii="Times New Roman" w:hAnsi="Times New Roman" w:cs="Times New Roman"/>
          <w:sz w:val="28"/>
          <w:szCs w:val="28"/>
        </w:rPr>
        <w:t>Положением о Федеральной сл</w:t>
      </w:r>
      <w:r>
        <w:rPr>
          <w:rFonts w:ascii="Times New Roman" w:hAnsi="Times New Roman" w:cs="Times New Roman"/>
          <w:sz w:val="28"/>
          <w:szCs w:val="28"/>
        </w:rPr>
        <w:t>ужбе по финансовому мониторингу», утвержденным Указом Президента РФ от 13.06.2012 №</w:t>
      </w:r>
      <w:r w:rsidRPr="00BA2090">
        <w:rPr>
          <w:rFonts w:ascii="Times New Roman" w:hAnsi="Times New Roman" w:cs="Times New Roman"/>
          <w:sz w:val="28"/>
          <w:szCs w:val="28"/>
        </w:rPr>
        <w:t>808</w:t>
      </w:r>
      <w:r w:rsidR="00175173">
        <w:rPr>
          <w:rStyle w:val="ae"/>
          <w:rFonts w:ascii="Times New Roman" w:hAnsi="Times New Roman" w:cs="Times New Roman"/>
          <w:sz w:val="28"/>
          <w:szCs w:val="28"/>
        </w:rPr>
        <w:footnoteReference w:id="10"/>
      </w:r>
      <w:r>
        <w:rPr>
          <w:rFonts w:ascii="Times New Roman" w:hAnsi="Times New Roman" w:cs="Times New Roman"/>
          <w:sz w:val="28"/>
          <w:szCs w:val="28"/>
        </w:rPr>
        <w:t>. В частности, этот государственный орган имеет право запрашивать и получать на безвозмездной основе любые документы, относящиеся к сфере</w:t>
      </w:r>
      <w:r w:rsidR="005B4021">
        <w:rPr>
          <w:rFonts w:ascii="Times New Roman" w:hAnsi="Times New Roman" w:cs="Times New Roman"/>
          <w:sz w:val="28"/>
          <w:szCs w:val="28"/>
        </w:rPr>
        <w:t xml:space="preserve"> его</w:t>
      </w:r>
      <w:r>
        <w:rPr>
          <w:rFonts w:ascii="Times New Roman" w:hAnsi="Times New Roman" w:cs="Times New Roman"/>
          <w:sz w:val="28"/>
          <w:szCs w:val="28"/>
        </w:rPr>
        <w:t xml:space="preserve"> деятельности, то есть к работе в рамках противодействия легализации и отмыванию доходов, финансированию терроризма. Кроме того, Росфинмониторинг имеет право проводить проверки исполнения юридическими и физическими лицами законодательства по ПД/ФТ.</w:t>
      </w:r>
    </w:p>
    <w:p w14:paraId="29F62149" w14:textId="44FC2FB1" w:rsidR="00BA2090" w:rsidRDefault="00BA2090" w:rsidP="00BA2090">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Росфинмониторинг наделен правом создавать межведомственные комиссии, и он этим правом воспользовался. </w:t>
      </w:r>
      <w:r w:rsidRPr="00BA2090">
        <w:rPr>
          <w:rFonts w:ascii="Times New Roman" w:hAnsi="Times New Roman" w:cs="Times New Roman"/>
          <w:sz w:val="28"/>
          <w:szCs w:val="28"/>
        </w:rPr>
        <w:t>21.09.2016</w:t>
      </w:r>
      <w:r>
        <w:rPr>
          <w:rFonts w:ascii="Times New Roman" w:hAnsi="Times New Roman" w:cs="Times New Roman"/>
          <w:sz w:val="28"/>
          <w:szCs w:val="28"/>
        </w:rPr>
        <w:t xml:space="preserve"> г. был издан приказ </w:t>
      </w:r>
      <w:r w:rsidRPr="00BA2090">
        <w:rPr>
          <w:rFonts w:ascii="Times New Roman" w:hAnsi="Times New Roman" w:cs="Times New Roman"/>
          <w:sz w:val="28"/>
          <w:szCs w:val="28"/>
        </w:rPr>
        <w:t xml:space="preserve">Росфинмониторинга от </w:t>
      </w:r>
      <w:r>
        <w:rPr>
          <w:rFonts w:ascii="Times New Roman" w:hAnsi="Times New Roman" w:cs="Times New Roman"/>
          <w:sz w:val="28"/>
          <w:szCs w:val="28"/>
        </w:rPr>
        <w:t>№</w:t>
      </w:r>
      <w:r w:rsidRPr="00BA2090">
        <w:rPr>
          <w:rFonts w:ascii="Times New Roman" w:hAnsi="Times New Roman" w:cs="Times New Roman"/>
          <w:sz w:val="28"/>
          <w:szCs w:val="28"/>
        </w:rPr>
        <w:t>304</w:t>
      </w:r>
      <w:r>
        <w:rPr>
          <w:rFonts w:ascii="Times New Roman" w:hAnsi="Times New Roman" w:cs="Times New Roman"/>
          <w:sz w:val="28"/>
          <w:szCs w:val="28"/>
        </w:rPr>
        <w:t xml:space="preserve"> «</w:t>
      </w:r>
      <w:r w:rsidRPr="00BA2090">
        <w:rPr>
          <w:rFonts w:ascii="Times New Roman" w:hAnsi="Times New Roman" w:cs="Times New Roman"/>
          <w:sz w:val="28"/>
          <w:szCs w:val="28"/>
        </w:rPr>
        <w:t>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w:t>
      </w:r>
      <w:r>
        <w:rPr>
          <w:rFonts w:ascii="Times New Roman" w:hAnsi="Times New Roman" w:cs="Times New Roman"/>
          <w:sz w:val="28"/>
          <w:szCs w:val="28"/>
        </w:rPr>
        <w:t>ия оружия массового уничтожения»</w:t>
      </w:r>
      <w:r w:rsidR="00175173">
        <w:rPr>
          <w:rStyle w:val="ae"/>
          <w:rFonts w:ascii="Times New Roman" w:hAnsi="Times New Roman" w:cs="Times New Roman"/>
          <w:sz w:val="28"/>
          <w:szCs w:val="28"/>
        </w:rPr>
        <w:footnoteReference w:id="11"/>
      </w:r>
      <w:r>
        <w:rPr>
          <w:rFonts w:ascii="Times New Roman" w:hAnsi="Times New Roman" w:cs="Times New Roman"/>
          <w:sz w:val="28"/>
          <w:szCs w:val="28"/>
        </w:rPr>
        <w:t>. В комиссию на постоянной основе входят представители (</w:t>
      </w:r>
      <w:r w:rsidRPr="00BA2090">
        <w:rPr>
          <w:rFonts w:ascii="Times New Roman" w:hAnsi="Times New Roman" w:cs="Times New Roman"/>
          <w:sz w:val="28"/>
          <w:szCs w:val="28"/>
        </w:rPr>
        <w:t>на уровне руководителей или заместителей руководителей структурных подразделений</w:t>
      </w:r>
      <w:r>
        <w:rPr>
          <w:rFonts w:ascii="Times New Roman" w:hAnsi="Times New Roman" w:cs="Times New Roman"/>
          <w:sz w:val="28"/>
          <w:szCs w:val="28"/>
        </w:rPr>
        <w:t>) следующих государственных органов:</w:t>
      </w:r>
    </w:p>
    <w:p w14:paraId="24D6E6DF"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МВД России, </w:t>
      </w:r>
    </w:p>
    <w:p w14:paraId="02C5DE9C"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МИД России, </w:t>
      </w:r>
    </w:p>
    <w:p w14:paraId="380DA278"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Минкомсвязи России, </w:t>
      </w:r>
    </w:p>
    <w:p w14:paraId="79121471"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Минобороны России, </w:t>
      </w:r>
    </w:p>
    <w:p w14:paraId="3B578B7F"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Минпромторга России, </w:t>
      </w:r>
    </w:p>
    <w:p w14:paraId="205FBECC"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Минфина России, </w:t>
      </w:r>
    </w:p>
    <w:p w14:paraId="4226EFB1"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Минюста России, </w:t>
      </w:r>
    </w:p>
    <w:p w14:paraId="4F31EE6F"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lastRenderedPageBreak/>
        <w:t xml:space="preserve">СВР России, </w:t>
      </w:r>
    </w:p>
    <w:p w14:paraId="713AD104"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ФНС России, </w:t>
      </w:r>
    </w:p>
    <w:p w14:paraId="32A456AE"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ФСБ России, </w:t>
      </w:r>
    </w:p>
    <w:p w14:paraId="7FC3E4F1"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ФСИН России, </w:t>
      </w:r>
    </w:p>
    <w:p w14:paraId="5409787F"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ФССП России, </w:t>
      </w:r>
    </w:p>
    <w:p w14:paraId="31B8A30E"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ФСТЭК России, </w:t>
      </w:r>
    </w:p>
    <w:p w14:paraId="1C9774C4"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ФТС России, </w:t>
      </w:r>
    </w:p>
    <w:p w14:paraId="0AFF3C7A"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Роскомнадзора, </w:t>
      </w:r>
    </w:p>
    <w:p w14:paraId="64DF2917"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Россвязи, </w:t>
      </w:r>
    </w:p>
    <w:p w14:paraId="21FB5844"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Росфинмониторинга, </w:t>
      </w:r>
    </w:p>
    <w:p w14:paraId="3EB200B4"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Счетной палаты Российской Федерации, </w:t>
      </w:r>
    </w:p>
    <w:p w14:paraId="03488B23"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Следственного комитета Российской Федерации, </w:t>
      </w:r>
    </w:p>
    <w:p w14:paraId="749FF960" w14:textId="77777777" w:rsid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 xml:space="preserve">Центральной избирательной комиссии Российской Федерации, </w:t>
      </w:r>
    </w:p>
    <w:p w14:paraId="50EA0309" w14:textId="74CBAF8C" w:rsidR="00BA2090" w:rsidRPr="00BA2090" w:rsidRDefault="00BA2090" w:rsidP="00BA2090">
      <w:pPr>
        <w:pStyle w:val="a3"/>
        <w:numPr>
          <w:ilvl w:val="0"/>
          <w:numId w:val="9"/>
        </w:numPr>
        <w:jc w:val="both"/>
        <w:rPr>
          <w:rFonts w:ascii="Times New Roman" w:hAnsi="Times New Roman" w:cs="Times New Roman"/>
          <w:sz w:val="28"/>
          <w:szCs w:val="28"/>
        </w:rPr>
      </w:pPr>
      <w:r w:rsidRPr="00BA2090">
        <w:rPr>
          <w:rFonts w:ascii="Times New Roman" w:hAnsi="Times New Roman" w:cs="Times New Roman"/>
          <w:sz w:val="28"/>
          <w:szCs w:val="28"/>
        </w:rPr>
        <w:t>Центрального банка Российской Федерации</w:t>
      </w:r>
      <w:r>
        <w:rPr>
          <w:rFonts w:ascii="Times New Roman" w:hAnsi="Times New Roman" w:cs="Times New Roman"/>
          <w:sz w:val="28"/>
          <w:szCs w:val="28"/>
        </w:rPr>
        <w:t>.</w:t>
      </w:r>
    </w:p>
    <w:p w14:paraId="5B613941" w14:textId="7150178B" w:rsidR="00BA2090" w:rsidRDefault="007605D2" w:rsidP="00BA2090">
      <w:pPr>
        <w:ind w:firstLine="709"/>
        <w:jc w:val="both"/>
        <w:rPr>
          <w:rFonts w:ascii="Times New Roman" w:hAnsi="Times New Roman" w:cs="Times New Roman"/>
          <w:sz w:val="28"/>
          <w:szCs w:val="28"/>
        </w:rPr>
      </w:pPr>
      <w:r>
        <w:rPr>
          <w:rFonts w:ascii="Times New Roman" w:hAnsi="Times New Roman" w:cs="Times New Roman"/>
          <w:sz w:val="28"/>
          <w:szCs w:val="28"/>
        </w:rPr>
        <w:t>Главной</w:t>
      </w:r>
      <w:r w:rsidR="00BA2090">
        <w:rPr>
          <w:rFonts w:ascii="Times New Roman" w:hAnsi="Times New Roman" w:cs="Times New Roman"/>
          <w:sz w:val="28"/>
          <w:szCs w:val="28"/>
        </w:rPr>
        <w:t xml:space="preserve"> целью работы комиссии является </w:t>
      </w:r>
      <w:r>
        <w:rPr>
          <w:rFonts w:ascii="Times New Roman" w:hAnsi="Times New Roman" w:cs="Times New Roman"/>
          <w:sz w:val="28"/>
          <w:szCs w:val="28"/>
        </w:rPr>
        <w:t>определение</w:t>
      </w:r>
      <w:r w:rsidR="00BA2090">
        <w:rPr>
          <w:rFonts w:ascii="Times New Roman" w:hAnsi="Times New Roman" w:cs="Times New Roman"/>
          <w:sz w:val="28"/>
          <w:szCs w:val="28"/>
        </w:rPr>
        <w:t xml:space="preserve"> государственной политики в области ПД/ФТ, однако не менее важным является и организация информационного взаимодействия между государственными органами. </w:t>
      </w:r>
    </w:p>
    <w:p w14:paraId="37539350" w14:textId="7C44950A" w:rsidR="004B43B1" w:rsidRDefault="004B43B1" w:rsidP="00BA209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информационного </w:t>
      </w:r>
      <w:r w:rsidR="005B4021">
        <w:rPr>
          <w:rFonts w:ascii="Times New Roman" w:hAnsi="Times New Roman" w:cs="Times New Roman"/>
          <w:sz w:val="28"/>
          <w:szCs w:val="28"/>
        </w:rPr>
        <w:t>обмена</w:t>
      </w:r>
      <w:r>
        <w:rPr>
          <w:rFonts w:ascii="Times New Roman" w:hAnsi="Times New Roman" w:cs="Times New Roman"/>
          <w:sz w:val="28"/>
          <w:szCs w:val="28"/>
        </w:rPr>
        <w:t xml:space="preserve"> заложены </w:t>
      </w:r>
      <w:r w:rsidR="005B4021">
        <w:rPr>
          <w:rFonts w:ascii="Times New Roman" w:hAnsi="Times New Roman" w:cs="Times New Roman"/>
          <w:sz w:val="28"/>
          <w:szCs w:val="28"/>
        </w:rPr>
        <w:t>в том числе</w:t>
      </w:r>
      <w:r>
        <w:rPr>
          <w:rFonts w:ascii="Times New Roman" w:hAnsi="Times New Roman" w:cs="Times New Roman"/>
          <w:sz w:val="28"/>
          <w:szCs w:val="28"/>
        </w:rPr>
        <w:t xml:space="preserve"> в специал</w:t>
      </w:r>
      <w:r w:rsidR="007605D2">
        <w:rPr>
          <w:rFonts w:ascii="Times New Roman" w:hAnsi="Times New Roman" w:cs="Times New Roman"/>
          <w:sz w:val="28"/>
          <w:szCs w:val="28"/>
        </w:rPr>
        <w:t>ьном законодательстве. Так, п.14.1 ст. 32 Федерального закона от 12.01.1996 г. №7-ФЗ «О некоммерческих организациях» устанавливает, что в случае наличия у Росфинмониторинга информации о нарушении некоммерческой организацией законодательства по ПД/ФТ, он информирует об этом орган, принявший решение о государственной регистрации этой НКО, то есть Минюст.</w:t>
      </w:r>
    </w:p>
    <w:p w14:paraId="69E5A69F" w14:textId="61A40DDD" w:rsidR="0056592E" w:rsidRDefault="0056592E" w:rsidP="00BA2090">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на территории РФ действует Соглашение Росфинмониторинга с Федеральной налоговой службой №01-01-14/22440</w:t>
      </w:r>
      <w:r w:rsidR="00175173">
        <w:rPr>
          <w:rStyle w:val="ae"/>
          <w:rFonts w:ascii="Times New Roman" w:hAnsi="Times New Roman" w:cs="Times New Roman"/>
          <w:sz w:val="28"/>
          <w:szCs w:val="28"/>
        </w:rPr>
        <w:footnoteReference w:id="12"/>
      </w:r>
      <w:r>
        <w:rPr>
          <w:rFonts w:ascii="Times New Roman" w:hAnsi="Times New Roman" w:cs="Times New Roman"/>
          <w:sz w:val="28"/>
          <w:szCs w:val="28"/>
        </w:rPr>
        <w:t xml:space="preserve"> от 15.10.2015 г. о сотрудничестве и организации информационного взаимодействия между этими государственными органами.</w:t>
      </w:r>
    </w:p>
    <w:p w14:paraId="5C4EE9FB" w14:textId="515550AC" w:rsidR="0056592E" w:rsidRPr="00BA2090" w:rsidRDefault="0056592E" w:rsidP="00BA2090">
      <w:pPr>
        <w:ind w:firstLine="709"/>
        <w:jc w:val="both"/>
        <w:rPr>
          <w:rFonts w:ascii="Times New Roman" w:hAnsi="Times New Roman" w:cs="Times New Roman"/>
          <w:sz w:val="28"/>
          <w:szCs w:val="28"/>
        </w:rPr>
      </w:pPr>
      <w:r>
        <w:rPr>
          <w:rFonts w:ascii="Times New Roman" w:hAnsi="Times New Roman" w:cs="Times New Roman"/>
          <w:sz w:val="28"/>
          <w:szCs w:val="28"/>
        </w:rPr>
        <w:t>Еще одним институтом, к</w:t>
      </w:r>
      <w:r w:rsidR="00175173">
        <w:rPr>
          <w:rFonts w:ascii="Times New Roman" w:hAnsi="Times New Roman" w:cs="Times New Roman"/>
          <w:sz w:val="28"/>
          <w:szCs w:val="28"/>
        </w:rPr>
        <w:t>оторый</w:t>
      </w:r>
      <w:r>
        <w:rPr>
          <w:rFonts w:ascii="Times New Roman" w:hAnsi="Times New Roman" w:cs="Times New Roman"/>
          <w:sz w:val="28"/>
          <w:szCs w:val="28"/>
        </w:rPr>
        <w:t xml:space="preserve"> наиболее активно работает с органом финансовой разведки</w:t>
      </w:r>
      <w:r w:rsidR="00660126">
        <w:rPr>
          <w:rFonts w:ascii="Times New Roman" w:hAnsi="Times New Roman" w:cs="Times New Roman"/>
          <w:sz w:val="28"/>
          <w:szCs w:val="28"/>
        </w:rPr>
        <w:t>, является Центральный банк РФ, а вместе с ним и</w:t>
      </w:r>
      <w:r>
        <w:rPr>
          <w:rFonts w:ascii="Times New Roman" w:hAnsi="Times New Roman" w:cs="Times New Roman"/>
          <w:sz w:val="28"/>
          <w:szCs w:val="28"/>
        </w:rPr>
        <w:t xml:space="preserve"> в целом банковский сектор.</w:t>
      </w:r>
    </w:p>
    <w:p w14:paraId="7A37356E" w14:textId="4D337DAD" w:rsidR="00493E4B" w:rsidRDefault="00493E4B" w:rsidP="00B120D8">
      <w:pPr>
        <w:pStyle w:val="3"/>
      </w:pPr>
      <w:bookmarkStart w:id="6" w:name="_Toc14860803"/>
      <w:r>
        <w:t>Критерии подозрительности</w:t>
      </w:r>
      <w:bookmarkEnd w:id="6"/>
    </w:p>
    <w:p w14:paraId="45894897" w14:textId="0BD96F95" w:rsidR="00493E4B" w:rsidRDefault="00493E4B" w:rsidP="00493E4B">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Законом №115-ФЗ </w:t>
      </w:r>
      <w:r w:rsidR="00895EF5">
        <w:rPr>
          <w:rFonts w:ascii="Times New Roman" w:hAnsi="Times New Roman" w:cs="Times New Roman"/>
          <w:sz w:val="28"/>
          <w:szCs w:val="28"/>
        </w:rPr>
        <w:t>установлены</w:t>
      </w:r>
      <w:r>
        <w:rPr>
          <w:rFonts w:ascii="Times New Roman" w:hAnsi="Times New Roman" w:cs="Times New Roman"/>
          <w:sz w:val="28"/>
          <w:szCs w:val="28"/>
        </w:rPr>
        <w:t xml:space="preserve"> операции с денежными средствами или иным имуществом, подлежащие обязательному контролю</w:t>
      </w:r>
      <w:r w:rsidR="00F52AE8">
        <w:rPr>
          <w:rFonts w:ascii="Times New Roman" w:hAnsi="Times New Roman" w:cs="Times New Roman"/>
          <w:sz w:val="28"/>
          <w:szCs w:val="28"/>
        </w:rPr>
        <w:t xml:space="preserve"> вне зависимости от </w:t>
      </w:r>
      <w:r w:rsidR="000154E1">
        <w:rPr>
          <w:rFonts w:ascii="Times New Roman" w:hAnsi="Times New Roman" w:cs="Times New Roman"/>
          <w:sz w:val="28"/>
          <w:szCs w:val="28"/>
        </w:rPr>
        <w:t>их фактическ</w:t>
      </w:r>
      <w:r w:rsidR="00D22B57">
        <w:rPr>
          <w:rFonts w:ascii="Times New Roman" w:hAnsi="Times New Roman" w:cs="Times New Roman"/>
          <w:sz w:val="28"/>
          <w:szCs w:val="28"/>
        </w:rPr>
        <w:t xml:space="preserve">ого содержания. К ним относятся, в частности, </w:t>
      </w:r>
      <w:r w:rsidR="000154E1">
        <w:rPr>
          <w:rFonts w:ascii="Times New Roman" w:hAnsi="Times New Roman" w:cs="Times New Roman"/>
          <w:sz w:val="28"/>
          <w:szCs w:val="28"/>
        </w:rPr>
        <w:t>следующие операции,:</w:t>
      </w:r>
    </w:p>
    <w:p w14:paraId="0C8B8C8C" w14:textId="22740BBC" w:rsidR="000154E1" w:rsidRDefault="000154E1" w:rsidP="000154E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Снятие либо зачисление на счет НКО денежных средств в наличной форме в размере более 600 тысяч рублей (примерно 9200 долларов США), если это не обусловлено характером его финансово-хозяйственной деятельности;</w:t>
      </w:r>
    </w:p>
    <w:p w14:paraId="58F3001D" w14:textId="538D84BF" w:rsidR="000154E1" w:rsidRDefault="000154E1" w:rsidP="000154E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Одной из сторон операции более 600 тысяч рублей является физическое или юридическое лицо из государства, не выполняющего рекомендации ФАТФ;</w:t>
      </w:r>
    </w:p>
    <w:p w14:paraId="1AC47CAC" w14:textId="1192A131" w:rsidR="000154E1" w:rsidRDefault="000154E1" w:rsidP="000154E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Операции НКО более 100 тысяч рублей (примерно 1500 долларов США) по получению денежных средств от иностранных государств, международных и иностранных организаций, иностранных граждан и лиц без гражданства;</w:t>
      </w:r>
    </w:p>
    <w:p w14:paraId="5DB205BA" w14:textId="33A9E4DA" w:rsidR="000154E1" w:rsidRDefault="000154E1" w:rsidP="000154E1">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Операции НКО более 100 тысяч рублей по расходованию денежных средств или иного имущества.</w:t>
      </w:r>
    </w:p>
    <w:p w14:paraId="5138A62B" w14:textId="7D3B5A79" w:rsidR="00493E4B" w:rsidRDefault="000154E1" w:rsidP="000154E1">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операции некоммерческих организаций довольно часто попадают в зону пристального внимания контролирующих органов сами по себе.</w:t>
      </w:r>
    </w:p>
    <w:p w14:paraId="2C66C25E" w14:textId="2D23E0DF" w:rsidR="004B43B1" w:rsidRDefault="000154E1" w:rsidP="000154E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к требованиям по контролю за операциями, установленными федеральным законодательством, есть ряд нормативно-правовых актов, имеющих особое значение. Это</w:t>
      </w:r>
      <w:r w:rsidR="00F34F36">
        <w:rPr>
          <w:rFonts w:ascii="Times New Roman" w:hAnsi="Times New Roman" w:cs="Times New Roman"/>
          <w:sz w:val="28"/>
          <w:szCs w:val="28"/>
        </w:rPr>
        <w:t xml:space="preserve"> приказы и письма Росфинмониторинга,</w:t>
      </w:r>
      <w:r>
        <w:rPr>
          <w:rFonts w:ascii="Times New Roman" w:hAnsi="Times New Roman" w:cs="Times New Roman"/>
          <w:sz w:val="28"/>
          <w:szCs w:val="28"/>
        </w:rPr>
        <w:t xml:space="preserve"> методические рекомендации и письма Центрального банка РФ, адресованные кредитным учреждениям. Напрямую они не затрагивают деятельность НКО в России, но могут оказать на нее значительное влияние, так</w:t>
      </w:r>
      <w:r w:rsidR="0024582A">
        <w:rPr>
          <w:rFonts w:ascii="Times New Roman" w:hAnsi="Times New Roman" w:cs="Times New Roman"/>
          <w:sz w:val="28"/>
          <w:szCs w:val="28"/>
        </w:rPr>
        <w:t xml:space="preserve"> как содержат перечень</w:t>
      </w:r>
      <w:r w:rsidR="0008287B">
        <w:rPr>
          <w:rFonts w:ascii="Times New Roman" w:hAnsi="Times New Roman" w:cs="Times New Roman"/>
          <w:sz w:val="28"/>
          <w:szCs w:val="28"/>
        </w:rPr>
        <w:t xml:space="preserve"> банковских</w:t>
      </w:r>
      <w:r w:rsidR="0024582A">
        <w:rPr>
          <w:rFonts w:ascii="Times New Roman" w:hAnsi="Times New Roman" w:cs="Times New Roman"/>
          <w:sz w:val="28"/>
          <w:szCs w:val="28"/>
        </w:rPr>
        <w:t xml:space="preserve"> операций, о совершении которых необходимо информировать Росфинмониторинг</w:t>
      </w:r>
      <w:r>
        <w:rPr>
          <w:rFonts w:ascii="Times New Roman" w:hAnsi="Times New Roman" w:cs="Times New Roman"/>
          <w:sz w:val="28"/>
          <w:szCs w:val="28"/>
        </w:rPr>
        <w:t>.</w:t>
      </w:r>
    </w:p>
    <w:p w14:paraId="2C39A51D" w14:textId="330922ED" w:rsidR="00F34F36" w:rsidRDefault="00F34F36" w:rsidP="00F34F36">
      <w:pPr>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и признаки необычных сделок утверждены </w:t>
      </w:r>
      <w:r w:rsidRPr="00F34F36">
        <w:rPr>
          <w:rFonts w:ascii="Times New Roman" w:hAnsi="Times New Roman" w:cs="Times New Roman"/>
          <w:sz w:val="28"/>
          <w:szCs w:val="28"/>
        </w:rPr>
        <w:t>Приказом Росфинмониторинга</w:t>
      </w:r>
      <w:r>
        <w:rPr>
          <w:rFonts w:ascii="Times New Roman" w:hAnsi="Times New Roman" w:cs="Times New Roman"/>
          <w:sz w:val="28"/>
          <w:szCs w:val="28"/>
        </w:rPr>
        <w:t xml:space="preserve"> от 08.05.2009 №</w:t>
      </w:r>
      <w:r w:rsidRPr="00F34F36">
        <w:rPr>
          <w:rFonts w:ascii="Times New Roman" w:hAnsi="Times New Roman" w:cs="Times New Roman"/>
          <w:sz w:val="28"/>
          <w:szCs w:val="28"/>
        </w:rPr>
        <w:t>103</w:t>
      </w:r>
      <w:r w:rsidR="00175173">
        <w:rPr>
          <w:rStyle w:val="ae"/>
          <w:rFonts w:ascii="Times New Roman" w:hAnsi="Times New Roman" w:cs="Times New Roman"/>
          <w:sz w:val="28"/>
          <w:szCs w:val="28"/>
        </w:rPr>
        <w:footnoteReference w:id="13"/>
      </w:r>
      <w:r>
        <w:rPr>
          <w:rFonts w:ascii="Times New Roman" w:hAnsi="Times New Roman" w:cs="Times New Roman"/>
          <w:sz w:val="28"/>
          <w:szCs w:val="28"/>
        </w:rPr>
        <w:t>. Среди общих критериев необычных сделок особое внимани</w:t>
      </w:r>
      <w:r w:rsidR="00D22B57">
        <w:rPr>
          <w:rFonts w:ascii="Times New Roman" w:hAnsi="Times New Roman" w:cs="Times New Roman"/>
          <w:sz w:val="28"/>
          <w:szCs w:val="28"/>
        </w:rPr>
        <w:t>е обращают на себя следующие</w:t>
      </w:r>
      <w:r w:rsidR="001D6194">
        <w:rPr>
          <w:rFonts w:ascii="Times New Roman" w:hAnsi="Times New Roman" w:cs="Times New Roman"/>
          <w:sz w:val="28"/>
          <w:szCs w:val="28"/>
        </w:rPr>
        <w:t>:</w:t>
      </w:r>
      <w:r w:rsidR="00D22B57">
        <w:rPr>
          <w:rFonts w:ascii="Times New Roman" w:hAnsi="Times New Roman" w:cs="Times New Roman"/>
          <w:sz w:val="28"/>
          <w:szCs w:val="28"/>
        </w:rPr>
        <w:t xml:space="preserve"> (Таблица 2)</w:t>
      </w:r>
    </w:p>
    <w:p w14:paraId="7F4902D1" w14:textId="2EFE1738" w:rsidR="00D22B57" w:rsidRDefault="00D22B57" w:rsidP="00D22B57">
      <w:pPr>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1"/>
        <w:gridCol w:w="8327"/>
      </w:tblGrid>
      <w:tr w:rsidR="0076796E" w:rsidRPr="005821D8" w14:paraId="2F8A8DCD" w14:textId="77777777" w:rsidTr="0003483A">
        <w:tc>
          <w:tcPr>
            <w:tcW w:w="1091" w:type="dxa"/>
            <w:tcBorders>
              <w:top w:val="single" w:sz="4" w:space="0" w:color="auto"/>
              <w:left w:val="single" w:sz="4" w:space="0" w:color="auto"/>
              <w:bottom w:val="single" w:sz="4" w:space="0" w:color="auto"/>
              <w:right w:val="single" w:sz="4" w:space="0" w:color="auto"/>
            </w:tcBorders>
          </w:tcPr>
          <w:p w14:paraId="696523A9" w14:textId="79C57245" w:rsidR="0076796E" w:rsidRPr="005821D8" w:rsidRDefault="0076796E" w:rsidP="0003483A">
            <w:pPr>
              <w:pStyle w:val="ConsPlusNormal"/>
              <w:jc w:val="center"/>
              <w:rPr>
                <w:b/>
                <w:sz w:val="28"/>
                <w:szCs w:val="28"/>
                <w:lang w:val="ru-RU"/>
              </w:rPr>
            </w:pPr>
            <w:r w:rsidRPr="005821D8">
              <w:rPr>
                <w:b/>
                <w:sz w:val="28"/>
                <w:szCs w:val="28"/>
                <w:lang w:val="ru-RU"/>
              </w:rPr>
              <w:t>Код опера</w:t>
            </w:r>
            <w:r w:rsidR="005821D8">
              <w:rPr>
                <w:b/>
                <w:sz w:val="28"/>
                <w:szCs w:val="28"/>
                <w:lang w:val="ru-RU"/>
              </w:rPr>
              <w:t>-</w:t>
            </w:r>
            <w:r w:rsidRPr="005821D8">
              <w:rPr>
                <w:b/>
                <w:sz w:val="28"/>
                <w:szCs w:val="28"/>
                <w:lang w:val="ru-RU"/>
              </w:rPr>
              <w:t>ции</w:t>
            </w:r>
          </w:p>
        </w:tc>
        <w:tc>
          <w:tcPr>
            <w:tcW w:w="8327" w:type="dxa"/>
            <w:tcBorders>
              <w:top w:val="single" w:sz="4" w:space="0" w:color="auto"/>
              <w:left w:val="single" w:sz="4" w:space="0" w:color="auto"/>
              <w:bottom w:val="single" w:sz="4" w:space="0" w:color="auto"/>
              <w:right w:val="single" w:sz="4" w:space="0" w:color="auto"/>
            </w:tcBorders>
          </w:tcPr>
          <w:p w14:paraId="68160354" w14:textId="07CDA699" w:rsidR="0076796E" w:rsidRPr="005821D8" w:rsidRDefault="0076796E" w:rsidP="0003483A">
            <w:pPr>
              <w:pStyle w:val="ConsPlusNormal"/>
              <w:jc w:val="center"/>
              <w:rPr>
                <w:b/>
                <w:sz w:val="28"/>
                <w:szCs w:val="28"/>
                <w:lang w:val="ru-RU"/>
              </w:rPr>
            </w:pPr>
            <w:r w:rsidRPr="005821D8">
              <w:rPr>
                <w:b/>
                <w:sz w:val="28"/>
                <w:szCs w:val="28"/>
                <w:lang w:val="ru-RU"/>
              </w:rPr>
              <w:t>Описание</w:t>
            </w:r>
          </w:p>
        </w:tc>
      </w:tr>
      <w:tr w:rsidR="0076796E" w:rsidRPr="005821D8" w14:paraId="520FA799" w14:textId="77777777" w:rsidTr="0003483A">
        <w:tc>
          <w:tcPr>
            <w:tcW w:w="1091" w:type="dxa"/>
            <w:tcBorders>
              <w:top w:val="single" w:sz="4" w:space="0" w:color="auto"/>
              <w:left w:val="single" w:sz="4" w:space="0" w:color="auto"/>
              <w:bottom w:val="single" w:sz="4" w:space="0" w:color="auto"/>
              <w:right w:val="single" w:sz="4" w:space="0" w:color="auto"/>
            </w:tcBorders>
          </w:tcPr>
          <w:p w14:paraId="0FF8849C" w14:textId="77777777" w:rsidR="0076796E" w:rsidRPr="005821D8" w:rsidRDefault="0076796E" w:rsidP="0003483A">
            <w:pPr>
              <w:pStyle w:val="ConsPlusNormal"/>
              <w:rPr>
                <w:sz w:val="28"/>
                <w:szCs w:val="28"/>
                <w:lang w:val="ru-RU"/>
              </w:rPr>
            </w:pPr>
            <w:r w:rsidRPr="005821D8">
              <w:rPr>
                <w:sz w:val="28"/>
                <w:szCs w:val="28"/>
                <w:lang w:val="ru-RU"/>
              </w:rPr>
              <w:t>1118</w:t>
            </w:r>
          </w:p>
        </w:tc>
        <w:tc>
          <w:tcPr>
            <w:tcW w:w="8327" w:type="dxa"/>
            <w:tcBorders>
              <w:top w:val="single" w:sz="4" w:space="0" w:color="auto"/>
              <w:left w:val="single" w:sz="4" w:space="0" w:color="auto"/>
              <w:bottom w:val="single" w:sz="4" w:space="0" w:color="auto"/>
              <w:right w:val="single" w:sz="4" w:space="0" w:color="auto"/>
            </w:tcBorders>
          </w:tcPr>
          <w:p w14:paraId="4C040A65" w14:textId="747DCF4A" w:rsidR="0076796E" w:rsidRPr="005821D8" w:rsidRDefault="0076796E" w:rsidP="0003483A">
            <w:pPr>
              <w:pStyle w:val="ConsPlusNormal"/>
              <w:jc w:val="both"/>
              <w:rPr>
                <w:sz w:val="28"/>
                <w:szCs w:val="28"/>
                <w:lang w:val="ru-RU"/>
              </w:rPr>
            </w:pPr>
            <w:r w:rsidRPr="005821D8">
              <w:rPr>
                <w:sz w:val="28"/>
                <w:szCs w:val="28"/>
                <w:lang w:val="ru-RU"/>
              </w:rPr>
              <w:t xml:space="preserve">Совершение операции (сделки) в случае, когда клиент, представитель клиента действуют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w:t>
            </w:r>
            <w:r w:rsidRPr="005821D8">
              <w:rPr>
                <w:sz w:val="28"/>
                <w:szCs w:val="28"/>
                <w:lang w:val="ru-RU"/>
              </w:rPr>
              <w:lastRenderedPageBreak/>
              <w:t>на территории Российской Федерации, в случае, если такая операция (сделка) не подлежит обязательному контролю в соответствии с</w:t>
            </w:r>
            <w:r w:rsidR="00C10212" w:rsidRPr="005821D8">
              <w:rPr>
                <w:sz w:val="28"/>
                <w:szCs w:val="28"/>
                <w:lang w:val="ru-RU"/>
              </w:rPr>
              <w:t xml:space="preserve"> п. 1.2</w:t>
            </w:r>
            <w:r w:rsidR="0003483A" w:rsidRPr="005821D8">
              <w:rPr>
                <w:sz w:val="28"/>
                <w:szCs w:val="28"/>
                <w:lang w:val="ru-RU"/>
              </w:rPr>
              <w:t xml:space="preserve"> статьи 6 </w:t>
            </w:r>
            <w:r w:rsidRPr="005821D8">
              <w:rPr>
                <w:sz w:val="28"/>
                <w:szCs w:val="28"/>
                <w:lang w:val="ru-RU"/>
              </w:rPr>
              <w:t>Федерального закона</w:t>
            </w:r>
            <w:r w:rsidR="0003483A" w:rsidRPr="005821D8">
              <w:rPr>
                <w:sz w:val="28"/>
                <w:szCs w:val="28"/>
                <w:lang w:val="ru-RU"/>
              </w:rPr>
              <w:t xml:space="preserve"> №115-ФЗ</w:t>
            </w:r>
          </w:p>
        </w:tc>
      </w:tr>
      <w:tr w:rsidR="0076796E" w:rsidRPr="005821D8" w14:paraId="3D7F7CCB" w14:textId="77777777" w:rsidTr="0003483A">
        <w:tc>
          <w:tcPr>
            <w:tcW w:w="1091" w:type="dxa"/>
            <w:tcBorders>
              <w:top w:val="single" w:sz="4" w:space="0" w:color="auto"/>
              <w:left w:val="single" w:sz="4" w:space="0" w:color="auto"/>
              <w:bottom w:val="single" w:sz="4" w:space="0" w:color="auto"/>
              <w:right w:val="single" w:sz="4" w:space="0" w:color="auto"/>
            </w:tcBorders>
          </w:tcPr>
          <w:p w14:paraId="3D9D696E" w14:textId="77777777" w:rsidR="0076796E" w:rsidRPr="005821D8" w:rsidRDefault="0076796E" w:rsidP="0003483A">
            <w:pPr>
              <w:pStyle w:val="ConsPlusNormal"/>
              <w:rPr>
                <w:sz w:val="28"/>
                <w:szCs w:val="28"/>
                <w:lang w:val="ru-RU"/>
              </w:rPr>
            </w:pPr>
            <w:r w:rsidRPr="005821D8">
              <w:rPr>
                <w:sz w:val="28"/>
                <w:szCs w:val="28"/>
                <w:lang w:val="ru-RU"/>
              </w:rPr>
              <w:t>1119</w:t>
            </w:r>
          </w:p>
        </w:tc>
        <w:tc>
          <w:tcPr>
            <w:tcW w:w="8327" w:type="dxa"/>
            <w:tcBorders>
              <w:top w:val="single" w:sz="4" w:space="0" w:color="auto"/>
              <w:left w:val="single" w:sz="4" w:space="0" w:color="auto"/>
              <w:bottom w:val="single" w:sz="4" w:space="0" w:color="auto"/>
              <w:right w:val="single" w:sz="4" w:space="0" w:color="auto"/>
            </w:tcBorders>
          </w:tcPr>
          <w:p w14:paraId="5AE27A6D" w14:textId="77777777" w:rsidR="0076796E" w:rsidRPr="005821D8" w:rsidRDefault="0076796E" w:rsidP="0003483A">
            <w:pPr>
              <w:pStyle w:val="ConsPlusNormal"/>
              <w:jc w:val="both"/>
              <w:rPr>
                <w:sz w:val="28"/>
                <w:szCs w:val="28"/>
                <w:lang w:val="ru-RU"/>
              </w:rPr>
            </w:pPr>
            <w:r w:rsidRPr="005821D8">
              <w:rPr>
                <w:sz w:val="28"/>
                <w:szCs w:val="28"/>
                <w:lang w:val="ru-RU"/>
              </w:rPr>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76796E" w:rsidRPr="005821D8" w14:paraId="499ED637" w14:textId="77777777" w:rsidTr="0003483A">
        <w:tc>
          <w:tcPr>
            <w:tcW w:w="1091" w:type="dxa"/>
            <w:tcBorders>
              <w:top w:val="single" w:sz="4" w:space="0" w:color="auto"/>
              <w:left w:val="single" w:sz="4" w:space="0" w:color="auto"/>
              <w:bottom w:val="single" w:sz="4" w:space="0" w:color="auto"/>
              <w:right w:val="single" w:sz="4" w:space="0" w:color="auto"/>
            </w:tcBorders>
          </w:tcPr>
          <w:p w14:paraId="5EE33F60" w14:textId="77777777" w:rsidR="0076796E" w:rsidRPr="005821D8" w:rsidRDefault="0076796E" w:rsidP="0003483A">
            <w:pPr>
              <w:pStyle w:val="ConsPlusNormal"/>
              <w:rPr>
                <w:sz w:val="28"/>
                <w:szCs w:val="28"/>
                <w:lang w:val="ru-RU"/>
              </w:rPr>
            </w:pPr>
            <w:r w:rsidRPr="005821D8">
              <w:rPr>
                <w:sz w:val="28"/>
                <w:szCs w:val="28"/>
                <w:lang w:val="ru-RU"/>
              </w:rPr>
              <w:t>1122</w:t>
            </w:r>
          </w:p>
        </w:tc>
        <w:tc>
          <w:tcPr>
            <w:tcW w:w="8327" w:type="dxa"/>
            <w:tcBorders>
              <w:top w:val="single" w:sz="4" w:space="0" w:color="auto"/>
              <w:left w:val="single" w:sz="4" w:space="0" w:color="auto"/>
              <w:bottom w:val="single" w:sz="4" w:space="0" w:color="auto"/>
              <w:right w:val="single" w:sz="4" w:space="0" w:color="auto"/>
            </w:tcBorders>
          </w:tcPr>
          <w:p w14:paraId="4F033897" w14:textId="0B463DBB" w:rsidR="0076796E" w:rsidRPr="005821D8" w:rsidRDefault="0076796E" w:rsidP="00C10212">
            <w:pPr>
              <w:pStyle w:val="ConsPlusNormal"/>
              <w:jc w:val="both"/>
              <w:rPr>
                <w:sz w:val="28"/>
                <w:szCs w:val="28"/>
                <w:lang w:val="ru-RU"/>
              </w:rPr>
            </w:pPr>
            <w:r w:rsidRPr="005821D8">
              <w:rPr>
                <w:sz w:val="28"/>
                <w:szCs w:val="28"/>
                <w:lang w:val="ru-RU"/>
              </w:rPr>
              <w:t>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w:t>
            </w:r>
            <w:r w:rsidR="00C10212" w:rsidRPr="005821D8">
              <w:rPr>
                <w:sz w:val="28"/>
                <w:szCs w:val="28"/>
                <w:lang w:val="ru-RU"/>
              </w:rPr>
              <w:t xml:space="preserve"> п. 1.2 статьи 6 Федерального закона №115-ФЗ</w:t>
            </w:r>
          </w:p>
        </w:tc>
      </w:tr>
      <w:tr w:rsidR="0076796E" w:rsidRPr="005821D8" w14:paraId="769B229B" w14:textId="77777777" w:rsidTr="0003483A">
        <w:tc>
          <w:tcPr>
            <w:tcW w:w="1091" w:type="dxa"/>
            <w:tcBorders>
              <w:top w:val="single" w:sz="4" w:space="0" w:color="auto"/>
              <w:left w:val="single" w:sz="4" w:space="0" w:color="auto"/>
              <w:bottom w:val="single" w:sz="4" w:space="0" w:color="auto"/>
              <w:right w:val="single" w:sz="4" w:space="0" w:color="auto"/>
            </w:tcBorders>
          </w:tcPr>
          <w:p w14:paraId="6D8CE241" w14:textId="77777777" w:rsidR="0076796E" w:rsidRPr="005821D8" w:rsidRDefault="0076796E" w:rsidP="0003483A">
            <w:pPr>
              <w:pStyle w:val="ConsPlusNormal"/>
              <w:rPr>
                <w:sz w:val="28"/>
                <w:szCs w:val="28"/>
                <w:lang w:val="ru-RU"/>
              </w:rPr>
            </w:pPr>
            <w:r w:rsidRPr="005821D8">
              <w:rPr>
                <w:sz w:val="28"/>
                <w:szCs w:val="28"/>
                <w:lang w:val="ru-RU"/>
              </w:rPr>
              <w:t>1183</w:t>
            </w:r>
          </w:p>
        </w:tc>
        <w:tc>
          <w:tcPr>
            <w:tcW w:w="8327" w:type="dxa"/>
            <w:tcBorders>
              <w:top w:val="single" w:sz="4" w:space="0" w:color="auto"/>
              <w:left w:val="single" w:sz="4" w:space="0" w:color="auto"/>
              <w:bottom w:val="single" w:sz="4" w:space="0" w:color="auto"/>
              <w:right w:val="single" w:sz="4" w:space="0" w:color="auto"/>
            </w:tcBorders>
          </w:tcPr>
          <w:p w14:paraId="50D0D57E" w14:textId="77777777" w:rsidR="0076796E" w:rsidRPr="005821D8" w:rsidRDefault="0076796E" w:rsidP="0003483A">
            <w:pPr>
              <w:pStyle w:val="ConsPlusNormal"/>
              <w:jc w:val="both"/>
              <w:rPr>
                <w:sz w:val="28"/>
                <w:szCs w:val="28"/>
                <w:lang w:val="ru-RU"/>
              </w:rPr>
            </w:pPr>
            <w:r w:rsidRPr="005821D8">
              <w:rPr>
                <w:sz w:val="28"/>
                <w:szCs w:val="28"/>
                <w:lang w:val="ru-RU"/>
              </w:rPr>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76796E" w:rsidRPr="005821D8" w14:paraId="4ED542A1" w14:textId="77777777" w:rsidTr="0003483A">
        <w:tc>
          <w:tcPr>
            <w:tcW w:w="1091" w:type="dxa"/>
            <w:tcBorders>
              <w:top w:val="single" w:sz="4" w:space="0" w:color="auto"/>
              <w:left w:val="single" w:sz="4" w:space="0" w:color="auto"/>
              <w:bottom w:val="single" w:sz="4" w:space="0" w:color="auto"/>
              <w:right w:val="single" w:sz="4" w:space="0" w:color="auto"/>
            </w:tcBorders>
          </w:tcPr>
          <w:p w14:paraId="388B7A5D" w14:textId="77777777" w:rsidR="0076796E" w:rsidRPr="005821D8" w:rsidRDefault="0076796E" w:rsidP="0003483A">
            <w:pPr>
              <w:pStyle w:val="ConsPlusNormal"/>
              <w:rPr>
                <w:sz w:val="28"/>
                <w:szCs w:val="28"/>
                <w:lang w:val="ru-RU"/>
              </w:rPr>
            </w:pPr>
            <w:r w:rsidRPr="005821D8">
              <w:rPr>
                <w:sz w:val="28"/>
                <w:szCs w:val="28"/>
                <w:lang w:val="ru-RU"/>
              </w:rPr>
              <w:t>1184</w:t>
            </w:r>
          </w:p>
        </w:tc>
        <w:tc>
          <w:tcPr>
            <w:tcW w:w="8327" w:type="dxa"/>
            <w:tcBorders>
              <w:top w:val="single" w:sz="4" w:space="0" w:color="auto"/>
              <w:left w:val="single" w:sz="4" w:space="0" w:color="auto"/>
              <w:bottom w:val="single" w:sz="4" w:space="0" w:color="auto"/>
              <w:right w:val="single" w:sz="4" w:space="0" w:color="auto"/>
            </w:tcBorders>
          </w:tcPr>
          <w:p w14:paraId="59E2048C" w14:textId="77777777" w:rsidR="0076796E" w:rsidRPr="005821D8" w:rsidRDefault="0076796E" w:rsidP="0003483A">
            <w:pPr>
              <w:pStyle w:val="ConsPlusNormal"/>
              <w:jc w:val="both"/>
              <w:rPr>
                <w:sz w:val="28"/>
                <w:szCs w:val="28"/>
                <w:lang w:val="ru-RU"/>
              </w:rPr>
            </w:pPr>
            <w:r w:rsidRPr="005821D8">
              <w:rPr>
                <w:sz w:val="28"/>
                <w:szCs w:val="28"/>
                <w:lang w:val="ru-RU"/>
              </w:rPr>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76796E" w:rsidRPr="005821D8" w14:paraId="45871EAC" w14:textId="77777777" w:rsidTr="0003483A">
        <w:tc>
          <w:tcPr>
            <w:tcW w:w="1091" w:type="dxa"/>
            <w:tcBorders>
              <w:top w:val="single" w:sz="4" w:space="0" w:color="auto"/>
              <w:left w:val="single" w:sz="4" w:space="0" w:color="auto"/>
              <w:bottom w:val="single" w:sz="4" w:space="0" w:color="auto"/>
              <w:right w:val="single" w:sz="4" w:space="0" w:color="auto"/>
            </w:tcBorders>
          </w:tcPr>
          <w:p w14:paraId="6669F72C" w14:textId="77777777" w:rsidR="0076796E" w:rsidRPr="005821D8" w:rsidRDefault="0076796E" w:rsidP="0003483A">
            <w:pPr>
              <w:pStyle w:val="ConsPlusNormal"/>
              <w:rPr>
                <w:sz w:val="28"/>
                <w:szCs w:val="28"/>
                <w:lang w:val="ru-RU"/>
              </w:rPr>
            </w:pPr>
            <w:r w:rsidRPr="005821D8">
              <w:rPr>
                <w:sz w:val="28"/>
                <w:szCs w:val="28"/>
                <w:lang w:val="ru-RU"/>
              </w:rPr>
              <w:t>1191</w:t>
            </w:r>
          </w:p>
        </w:tc>
        <w:tc>
          <w:tcPr>
            <w:tcW w:w="8327" w:type="dxa"/>
            <w:tcBorders>
              <w:top w:val="single" w:sz="4" w:space="0" w:color="auto"/>
              <w:left w:val="single" w:sz="4" w:space="0" w:color="auto"/>
              <w:bottom w:val="single" w:sz="4" w:space="0" w:color="auto"/>
              <w:right w:val="single" w:sz="4" w:space="0" w:color="auto"/>
            </w:tcBorders>
          </w:tcPr>
          <w:p w14:paraId="0A3C4747" w14:textId="77777777" w:rsidR="0076796E" w:rsidRPr="005821D8" w:rsidRDefault="0076796E" w:rsidP="0003483A">
            <w:pPr>
              <w:pStyle w:val="ConsPlusNormal"/>
              <w:jc w:val="both"/>
              <w:rPr>
                <w:sz w:val="28"/>
                <w:szCs w:val="28"/>
                <w:lang w:val="ru-RU"/>
              </w:rPr>
            </w:pPr>
            <w:r w:rsidRPr="005821D8">
              <w:rPr>
                <w:sz w:val="28"/>
                <w:szCs w:val="28"/>
                <w:lang w:val="ru-RU"/>
              </w:rPr>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bl>
    <w:p w14:paraId="1F41A285" w14:textId="77777777" w:rsidR="00F34F36" w:rsidRPr="00F34F36" w:rsidRDefault="00F34F36" w:rsidP="00F34F36">
      <w:pPr>
        <w:ind w:firstLine="709"/>
        <w:jc w:val="both"/>
        <w:rPr>
          <w:rFonts w:ascii="Times New Roman" w:hAnsi="Times New Roman" w:cs="Times New Roman"/>
          <w:sz w:val="28"/>
          <w:szCs w:val="28"/>
        </w:rPr>
      </w:pPr>
    </w:p>
    <w:p w14:paraId="54769EC8" w14:textId="64CD8C98" w:rsidR="00F34F36" w:rsidRDefault="0076796E" w:rsidP="000154E1">
      <w:pPr>
        <w:ind w:firstLine="709"/>
        <w:jc w:val="both"/>
        <w:rPr>
          <w:rFonts w:ascii="Times New Roman" w:hAnsi="Times New Roman" w:cs="Times New Roman"/>
          <w:sz w:val="28"/>
          <w:szCs w:val="28"/>
        </w:rPr>
      </w:pPr>
      <w:r>
        <w:rPr>
          <w:rFonts w:ascii="Times New Roman" w:hAnsi="Times New Roman" w:cs="Times New Roman"/>
          <w:sz w:val="28"/>
          <w:szCs w:val="28"/>
        </w:rPr>
        <w:t>Среди признаков необычных сделок, свидетельствующих о возможном финансировании терроризма, Росфинмониторинг выделил:</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91"/>
        <w:gridCol w:w="8265"/>
      </w:tblGrid>
      <w:tr w:rsidR="0076796E" w:rsidRPr="005821D8" w14:paraId="68FFC2B9" w14:textId="77777777" w:rsidTr="0003483A">
        <w:tc>
          <w:tcPr>
            <w:tcW w:w="1091" w:type="dxa"/>
            <w:tcBorders>
              <w:top w:val="single" w:sz="4" w:space="0" w:color="auto"/>
              <w:left w:val="single" w:sz="4" w:space="0" w:color="auto"/>
              <w:bottom w:val="single" w:sz="4" w:space="0" w:color="auto"/>
              <w:right w:val="single" w:sz="4" w:space="0" w:color="auto"/>
            </w:tcBorders>
          </w:tcPr>
          <w:p w14:paraId="6560221C" w14:textId="77777777" w:rsidR="0076796E" w:rsidRPr="005821D8" w:rsidRDefault="0076796E" w:rsidP="0003483A">
            <w:pPr>
              <w:pStyle w:val="ConsPlusNormal"/>
              <w:rPr>
                <w:sz w:val="28"/>
                <w:szCs w:val="28"/>
                <w:lang w:val="ru-RU"/>
              </w:rPr>
            </w:pPr>
            <w:r w:rsidRPr="005821D8">
              <w:rPr>
                <w:sz w:val="28"/>
                <w:szCs w:val="28"/>
                <w:lang w:val="ru-RU"/>
              </w:rPr>
              <w:t>2208</w:t>
            </w:r>
          </w:p>
        </w:tc>
        <w:tc>
          <w:tcPr>
            <w:tcW w:w="8265" w:type="dxa"/>
            <w:tcBorders>
              <w:top w:val="single" w:sz="4" w:space="0" w:color="auto"/>
              <w:left w:val="single" w:sz="4" w:space="0" w:color="auto"/>
              <w:bottom w:val="single" w:sz="4" w:space="0" w:color="auto"/>
              <w:right w:val="single" w:sz="4" w:space="0" w:color="auto"/>
            </w:tcBorders>
          </w:tcPr>
          <w:p w14:paraId="34096F4E" w14:textId="77777777" w:rsidR="0076796E" w:rsidRPr="005821D8" w:rsidRDefault="0076796E" w:rsidP="0003483A">
            <w:pPr>
              <w:pStyle w:val="ConsPlusNormal"/>
              <w:jc w:val="both"/>
              <w:rPr>
                <w:sz w:val="28"/>
                <w:szCs w:val="28"/>
                <w:lang w:val="ru-RU"/>
              </w:rPr>
            </w:pPr>
            <w:r w:rsidRPr="005821D8">
              <w:rPr>
                <w:sz w:val="28"/>
                <w:szCs w:val="28"/>
                <w:lang w:val="ru-RU"/>
              </w:rPr>
              <w:t xml:space="preserve">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w:t>
            </w:r>
            <w:r w:rsidRPr="005821D8">
              <w:rPr>
                <w:sz w:val="28"/>
                <w:szCs w:val="28"/>
                <w:lang w:val="ru-RU"/>
              </w:rPr>
              <w:lastRenderedPageBreak/>
              <w:t>предусмотренным их уставными (учредительными) документами</w:t>
            </w:r>
          </w:p>
        </w:tc>
      </w:tr>
    </w:tbl>
    <w:p w14:paraId="67240537" w14:textId="553A2C0E" w:rsidR="0076796E" w:rsidRDefault="00C10212" w:rsidP="000154E1">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даже если операция некоммерческой организации не подпадает под критерии, установленные федеральным законом №115-ФЗ (600 тысяч рублей приход и 100 тысяч рублей расход), и банк не обязан информировать о такой операции Росфинмониторинг</w:t>
      </w:r>
      <w:r w:rsidR="00CE62ED">
        <w:rPr>
          <w:rFonts w:ascii="Times New Roman" w:hAnsi="Times New Roman" w:cs="Times New Roman"/>
          <w:sz w:val="28"/>
          <w:szCs w:val="28"/>
        </w:rPr>
        <w:t xml:space="preserve"> в рамках закона №115-ФЗ, любой банковский перевод НКО, либо учредителя, либо руководителя НКО</w:t>
      </w:r>
      <w:r>
        <w:rPr>
          <w:rFonts w:ascii="Times New Roman" w:hAnsi="Times New Roman" w:cs="Times New Roman"/>
          <w:sz w:val="28"/>
          <w:szCs w:val="28"/>
        </w:rPr>
        <w:t xml:space="preserve"> все равно можно расценивать как необычный и подозрительный.</w:t>
      </w:r>
      <w:r w:rsidR="00CE62ED">
        <w:rPr>
          <w:rFonts w:ascii="Times New Roman" w:hAnsi="Times New Roman" w:cs="Times New Roman"/>
          <w:sz w:val="28"/>
          <w:szCs w:val="28"/>
        </w:rPr>
        <w:t xml:space="preserve"> Наглядно это представлено на Схеме 1.</w:t>
      </w:r>
    </w:p>
    <w:p w14:paraId="6891034F" w14:textId="14CF360E" w:rsidR="00CE62ED" w:rsidRDefault="00CE62ED" w:rsidP="00CE62ED">
      <w:pPr>
        <w:ind w:firstLine="709"/>
        <w:jc w:val="right"/>
        <w:rPr>
          <w:rFonts w:ascii="Times New Roman" w:hAnsi="Times New Roman" w:cs="Times New Roman"/>
          <w:sz w:val="28"/>
          <w:szCs w:val="28"/>
        </w:rPr>
      </w:pPr>
      <w:r>
        <w:rPr>
          <w:rFonts w:ascii="Times New Roman" w:hAnsi="Times New Roman" w:cs="Times New Roman"/>
          <w:sz w:val="28"/>
          <w:szCs w:val="28"/>
        </w:rPr>
        <w:t>Схема 1.</w:t>
      </w:r>
    </w:p>
    <w:p w14:paraId="6C598336" w14:textId="062A174C" w:rsidR="00CE62ED" w:rsidRDefault="00CE62ED" w:rsidP="00CE62ED">
      <w:pPr>
        <w:jc w:val="both"/>
        <w:rPr>
          <w:rFonts w:ascii="Times New Roman" w:hAnsi="Times New Roman" w:cs="Times New Roman"/>
          <w:sz w:val="28"/>
          <w:szCs w:val="28"/>
        </w:rPr>
      </w:pPr>
      <w:r>
        <w:rPr>
          <w:noProof/>
          <w:lang w:eastAsia="ru-RU"/>
        </w:rPr>
        <w:drawing>
          <wp:inline distT="0" distB="0" distL="0" distR="0" wp14:anchorId="17CC753C" wp14:editId="755F7C54">
            <wp:extent cx="5940425" cy="4362450"/>
            <wp:effectExtent l="0" t="0" r="22225"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50243D" w14:textId="0E0761ED" w:rsidR="00D82F41" w:rsidRDefault="00D82F41" w:rsidP="00DF745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 15 июля 2019 года на территории Российской Федерации </w:t>
      </w:r>
      <w:r w:rsidR="00DF7457">
        <w:rPr>
          <w:rFonts w:ascii="Times New Roman" w:hAnsi="Times New Roman" w:cs="Times New Roman"/>
          <w:sz w:val="28"/>
          <w:szCs w:val="28"/>
        </w:rPr>
        <w:t>действовало</w:t>
      </w:r>
      <w:r>
        <w:rPr>
          <w:rFonts w:ascii="Times New Roman" w:hAnsi="Times New Roman" w:cs="Times New Roman"/>
          <w:sz w:val="28"/>
          <w:szCs w:val="28"/>
        </w:rPr>
        <w:t xml:space="preserve"> </w:t>
      </w:r>
      <w:r w:rsidRPr="00D82F41">
        <w:rPr>
          <w:rFonts w:ascii="Times New Roman" w:hAnsi="Times New Roman" w:cs="Times New Roman"/>
          <w:sz w:val="28"/>
          <w:szCs w:val="28"/>
        </w:rPr>
        <w:t>Положение о порядке представления кредитными организациями в уполномоченный орган сведений, преду</w:t>
      </w:r>
      <w:r>
        <w:rPr>
          <w:rFonts w:ascii="Times New Roman" w:hAnsi="Times New Roman" w:cs="Times New Roman"/>
          <w:sz w:val="28"/>
          <w:szCs w:val="28"/>
        </w:rPr>
        <w:t>смотренных Федеральным законом «</w:t>
      </w:r>
      <w:r w:rsidRPr="00D82F41">
        <w:rPr>
          <w:rFonts w:ascii="Times New Roman" w:hAnsi="Times New Roman" w:cs="Times New Roman"/>
          <w:sz w:val="28"/>
          <w:szCs w:val="28"/>
        </w:rPr>
        <w:t>О противодействии легализации (отмыванию) доходов, полученных преступным пут</w:t>
      </w:r>
      <w:r>
        <w:rPr>
          <w:rFonts w:ascii="Times New Roman" w:hAnsi="Times New Roman" w:cs="Times New Roman"/>
          <w:sz w:val="28"/>
          <w:szCs w:val="28"/>
        </w:rPr>
        <w:t>ем, и финансированию терроризма» (утверждено</w:t>
      </w:r>
      <w:r w:rsidRPr="00D82F41">
        <w:rPr>
          <w:rFonts w:ascii="Times New Roman" w:hAnsi="Times New Roman" w:cs="Times New Roman"/>
          <w:sz w:val="28"/>
          <w:szCs w:val="28"/>
        </w:rPr>
        <w:t xml:space="preserve"> Банком Росси</w:t>
      </w:r>
      <w:r>
        <w:rPr>
          <w:rFonts w:ascii="Times New Roman" w:hAnsi="Times New Roman" w:cs="Times New Roman"/>
          <w:sz w:val="28"/>
          <w:szCs w:val="28"/>
        </w:rPr>
        <w:t>и 29.08.2008 №</w:t>
      </w:r>
      <w:r w:rsidRPr="00D82F41">
        <w:rPr>
          <w:rFonts w:ascii="Times New Roman" w:hAnsi="Times New Roman" w:cs="Times New Roman"/>
          <w:sz w:val="28"/>
          <w:szCs w:val="28"/>
        </w:rPr>
        <w:t>321-П</w:t>
      </w:r>
      <w:r w:rsidR="001D6194">
        <w:rPr>
          <w:rStyle w:val="ae"/>
          <w:rFonts w:ascii="Times New Roman" w:hAnsi="Times New Roman" w:cs="Times New Roman"/>
          <w:sz w:val="28"/>
          <w:szCs w:val="28"/>
        </w:rPr>
        <w:footnoteReference w:id="14"/>
      </w:r>
      <w:r w:rsidRPr="00D82F41">
        <w:rPr>
          <w:rFonts w:ascii="Times New Roman" w:hAnsi="Times New Roman" w:cs="Times New Roman"/>
          <w:sz w:val="28"/>
          <w:szCs w:val="28"/>
        </w:rPr>
        <w:t>)</w:t>
      </w:r>
      <w:r>
        <w:rPr>
          <w:rFonts w:ascii="Times New Roman" w:hAnsi="Times New Roman" w:cs="Times New Roman"/>
          <w:sz w:val="28"/>
          <w:szCs w:val="28"/>
        </w:rPr>
        <w:t xml:space="preserve">. Приложение 8 этого Положения </w:t>
      </w:r>
      <w:r w:rsidR="00DF7457">
        <w:rPr>
          <w:rFonts w:ascii="Times New Roman" w:hAnsi="Times New Roman" w:cs="Times New Roman"/>
          <w:sz w:val="28"/>
          <w:szCs w:val="28"/>
        </w:rPr>
        <w:t>устанавливало</w:t>
      </w:r>
      <w:r>
        <w:rPr>
          <w:rFonts w:ascii="Times New Roman" w:hAnsi="Times New Roman" w:cs="Times New Roman"/>
          <w:sz w:val="28"/>
          <w:szCs w:val="28"/>
        </w:rPr>
        <w:t xml:space="preserve"> перечень операций, о которых банки обязаны информировать Росфинмониторинг</w:t>
      </w:r>
      <w:r w:rsidR="00DF7457">
        <w:rPr>
          <w:rFonts w:ascii="Times New Roman" w:hAnsi="Times New Roman" w:cs="Times New Roman"/>
          <w:sz w:val="28"/>
          <w:szCs w:val="28"/>
        </w:rPr>
        <w:t>. В списке</w:t>
      </w:r>
      <w:r w:rsidR="000971C6">
        <w:rPr>
          <w:rFonts w:ascii="Times New Roman" w:hAnsi="Times New Roman" w:cs="Times New Roman"/>
          <w:sz w:val="28"/>
          <w:szCs w:val="28"/>
        </w:rPr>
        <w:t xml:space="preserve"> </w:t>
      </w:r>
      <w:r w:rsidR="00DF7457">
        <w:rPr>
          <w:rFonts w:ascii="Times New Roman" w:hAnsi="Times New Roman" w:cs="Times New Roman"/>
          <w:sz w:val="28"/>
          <w:szCs w:val="28"/>
        </w:rPr>
        <w:t>следующие операции</w:t>
      </w:r>
      <w:r w:rsidR="000971C6">
        <w:rPr>
          <w:rFonts w:ascii="Times New Roman" w:hAnsi="Times New Roman" w:cs="Times New Roman"/>
          <w:sz w:val="28"/>
          <w:szCs w:val="28"/>
        </w:rPr>
        <w:t xml:space="preserve"> некоммерческих организаций</w:t>
      </w:r>
      <w:r w:rsidR="00DF7457">
        <w:rPr>
          <w:rFonts w:ascii="Times New Roman" w:hAnsi="Times New Roman" w:cs="Times New Roman"/>
          <w:sz w:val="28"/>
          <w:szCs w:val="28"/>
        </w:rPr>
        <w:t xml:space="preserve"> (Таблица 3)</w:t>
      </w:r>
      <w:r w:rsidR="000971C6">
        <w:rPr>
          <w:rFonts w:ascii="Times New Roman" w:hAnsi="Times New Roman" w:cs="Times New Roman"/>
          <w:sz w:val="28"/>
          <w:szCs w:val="28"/>
        </w:rPr>
        <w:t>.</w:t>
      </w:r>
    </w:p>
    <w:p w14:paraId="3A50EE90" w14:textId="2A74E885" w:rsidR="00DF7457" w:rsidRDefault="00DF7457" w:rsidP="00DF7457">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tbl>
      <w:tblPr>
        <w:tblStyle w:val="ab"/>
        <w:tblW w:w="0" w:type="auto"/>
        <w:tblLook w:val="04A0" w:firstRow="1" w:lastRow="0" w:firstColumn="1" w:lastColumn="0" w:noHBand="0" w:noVBand="1"/>
      </w:tblPr>
      <w:tblGrid>
        <w:gridCol w:w="1264"/>
        <w:gridCol w:w="1264"/>
        <w:gridCol w:w="6817"/>
      </w:tblGrid>
      <w:tr w:rsidR="00D82F41" w14:paraId="3DBF51DC" w14:textId="77777777" w:rsidTr="000971C6">
        <w:tc>
          <w:tcPr>
            <w:tcW w:w="1264" w:type="dxa"/>
          </w:tcPr>
          <w:p w14:paraId="6422AA5F" w14:textId="209188FC" w:rsidR="00D82F41" w:rsidRDefault="00D82F41" w:rsidP="00D82F41">
            <w:pPr>
              <w:jc w:val="both"/>
              <w:rPr>
                <w:rFonts w:ascii="Times New Roman" w:hAnsi="Times New Roman" w:cs="Times New Roman"/>
                <w:sz w:val="28"/>
                <w:szCs w:val="28"/>
              </w:rPr>
            </w:pPr>
            <w:r w:rsidRPr="00D82F41">
              <w:rPr>
                <w:rFonts w:ascii="Times New Roman" w:eastAsia="Times New Roman" w:hAnsi="Times New Roman" w:cs="Times New Roman"/>
                <w:color w:val="000000"/>
                <w:sz w:val="26"/>
                <w:szCs w:val="26"/>
              </w:rPr>
              <w:t>Код группы операций</w:t>
            </w:r>
          </w:p>
        </w:tc>
        <w:tc>
          <w:tcPr>
            <w:tcW w:w="1264" w:type="dxa"/>
          </w:tcPr>
          <w:p w14:paraId="20EEE5D7" w14:textId="56A2060E" w:rsidR="00D82F41" w:rsidRDefault="00D82F41" w:rsidP="00D82F41">
            <w:pPr>
              <w:jc w:val="both"/>
              <w:rPr>
                <w:rFonts w:ascii="Times New Roman" w:hAnsi="Times New Roman" w:cs="Times New Roman"/>
                <w:sz w:val="28"/>
                <w:szCs w:val="28"/>
              </w:rPr>
            </w:pPr>
            <w:r w:rsidRPr="00D82F41">
              <w:rPr>
                <w:rFonts w:ascii="Times New Roman" w:eastAsia="Times New Roman" w:hAnsi="Times New Roman" w:cs="Times New Roman"/>
                <w:color w:val="000000"/>
                <w:sz w:val="26"/>
                <w:szCs w:val="26"/>
              </w:rPr>
              <w:t>Код вида операции</w:t>
            </w:r>
          </w:p>
        </w:tc>
        <w:tc>
          <w:tcPr>
            <w:tcW w:w="6936" w:type="dxa"/>
          </w:tcPr>
          <w:p w14:paraId="07F42F18" w14:textId="30D0EA47" w:rsidR="00D82F41" w:rsidRDefault="00D82F41" w:rsidP="00D82F41">
            <w:pPr>
              <w:jc w:val="both"/>
              <w:rPr>
                <w:rFonts w:ascii="Times New Roman" w:hAnsi="Times New Roman" w:cs="Times New Roman"/>
                <w:sz w:val="28"/>
                <w:szCs w:val="28"/>
              </w:rPr>
            </w:pPr>
            <w:r w:rsidRPr="00D82F41">
              <w:rPr>
                <w:rFonts w:ascii="Times New Roman" w:eastAsia="Times New Roman" w:hAnsi="Times New Roman" w:cs="Times New Roman"/>
                <w:color w:val="000000"/>
                <w:sz w:val="26"/>
                <w:szCs w:val="26"/>
              </w:rPr>
              <w:t>Наименование вида операции</w:t>
            </w:r>
          </w:p>
        </w:tc>
      </w:tr>
      <w:tr w:rsidR="00D82F41" w14:paraId="1C4B44C9" w14:textId="77777777" w:rsidTr="000971C6">
        <w:tc>
          <w:tcPr>
            <w:tcW w:w="1264" w:type="dxa"/>
          </w:tcPr>
          <w:p w14:paraId="6FB429DA" w14:textId="59B86B07" w:rsidR="00D82F41" w:rsidRDefault="00D82F41" w:rsidP="00D82F41">
            <w:pPr>
              <w:jc w:val="both"/>
              <w:rPr>
                <w:rFonts w:ascii="Times New Roman" w:hAnsi="Times New Roman" w:cs="Times New Roman"/>
                <w:sz w:val="28"/>
                <w:szCs w:val="28"/>
              </w:rPr>
            </w:pPr>
            <w:r>
              <w:rPr>
                <w:rFonts w:ascii="Times New Roman" w:hAnsi="Times New Roman" w:cs="Times New Roman"/>
                <w:sz w:val="28"/>
                <w:szCs w:val="28"/>
              </w:rPr>
              <w:t>90</w:t>
            </w:r>
          </w:p>
        </w:tc>
        <w:tc>
          <w:tcPr>
            <w:tcW w:w="1264" w:type="dxa"/>
          </w:tcPr>
          <w:p w14:paraId="6DB69497" w14:textId="77777777" w:rsidR="00D82F41" w:rsidRDefault="00D82F41" w:rsidP="00D82F41">
            <w:pPr>
              <w:jc w:val="both"/>
              <w:rPr>
                <w:rFonts w:ascii="Times New Roman" w:hAnsi="Times New Roman" w:cs="Times New Roman"/>
                <w:sz w:val="28"/>
                <w:szCs w:val="28"/>
              </w:rPr>
            </w:pPr>
          </w:p>
        </w:tc>
        <w:tc>
          <w:tcPr>
            <w:tcW w:w="6936" w:type="dxa"/>
          </w:tcPr>
          <w:p w14:paraId="106F6390" w14:textId="04E76CAE" w:rsidR="00D82F41" w:rsidRDefault="000971C6" w:rsidP="00D82F41">
            <w:pPr>
              <w:jc w:val="both"/>
              <w:rPr>
                <w:rFonts w:ascii="Times New Roman" w:hAnsi="Times New Roman" w:cs="Times New Roman"/>
                <w:sz w:val="28"/>
                <w:szCs w:val="28"/>
              </w:rPr>
            </w:pPr>
            <w:r w:rsidRPr="000971C6">
              <w:rPr>
                <w:rFonts w:ascii="Times New Roman" w:hAnsi="Times New Roman" w:cs="Times New Roman"/>
                <w:sz w:val="28"/>
                <w:szCs w:val="28"/>
              </w:rPr>
              <w:t>Операции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w:t>
            </w:r>
          </w:p>
        </w:tc>
      </w:tr>
      <w:tr w:rsidR="00D82F41" w14:paraId="40892522" w14:textId="77777777" w:rsidTr="000971C6">
        <w:tc>
          <w:tcPr>
            <w:tcW w:w="1264" w:type="dxa"/>
          </w:tcPr>
          <w:p w14:paraId="0E9A92B6" w14:textId="77777777" w:rsidR="00D82F41" w:rsidRDefault="00D82F41" w:rsidP="00D82F41">
            <w:pPr>
              <w:jc w:val="both"/>
              <w:rPr>
                <w:rFonts w:ascii="Times New Roman" w:hAnsi="Times New Roman" w:cs="Times New Roman"/>
                <w:sz w:val="28"/>
                <w:szCs w:val="28"/>
              </w:rPr>
            </w:pPr>
          </w:p>
        </w:tc>
        <w:tc>
          <w:tcPr>
            <w:tcW w:w="1264" w:type="dxa"/>
          </w:tcPr>
          <w:p w14:paraId="5AFB12BA" w14:textId="12EEBF17" w:rsidR="00D82F41" w:rsidRDefault="00D82F41" w:rsidP="00D82F41">
            <w:pPr>
              <w:jc w:val="both"/>
              <w:rPr>
                <w:rFonts w:ascii="Times New Roman" w:hAnsi="Times New Roman" w:cs="Times New Roman"/>
                <w:sz w:val="28"/>
                <w:szCs w:val="28"/>
              </w:rPr>
            </w:pPr>
            <w:r>
              <w:rPr>
                <w:rFonts w:ascii="Times New Roman" w:hAnsi="Times New Roman" w:cs="Times New Roman"/>
                <w:sz w:val="28"/>
                <w:szCs w:val="28"/>
              </w:rPr>
              <w:t>9001</w:t>
            </w:r>
          </w:p>
        </w:tc>
        <w:tc>
          <w:tcPr>
            <w:tcW w:w="6936" w:type="dxa"/>
          </w:tcPr>
          <w:p w14:paraId="6D0A55C4" w14:textId="45B5CEE2" w:rsidR="00D82F41" w:rsidRDefault="000971C6" w:rsidP="00D82F41">
            <w:pPr>
              <w:jc w:val="both"/>
              <w:rPr>
                <w:rFonts w:ascii="Times New Roman" w:hAnsi="Times New Roman" w:cs="Times New Roman"/>
                <w:sz w:val="28"/>
                <w:szCs w:val="28"/>
              </w:rPr>
            </w:pPr>
            <w:r w:rsidRPr="000971C6">
              <w:rPr>
                <w:rFonts w:ascii="Times New Roman" w:hAnsi="Times New Roman" w:cs="Times New Roman"/>
                <w:sz w:val="28"/>
                <w:szCs w:val="28"/>
              </w:rPr>
              <w:t>Операция по получению некоммерческой организацией денежных средств и (или) иного имущества</w:t>
            </w:r>
          </w:p>
        </w:tc>
      </w:tr>
      <w:tr w:rsidR="00D82F41" w14:paraId="20E5D17F" w14:textId="77777777" w:rsidTr="000971C6">
        <w:tc>
          <w:tcPr>
            <w:tcW w:w="1264" w:type="dxa"/>
          </w:tcPr>
          <w:p w14:paraId="6862569A" w14:textId="77777777" w:rsidR="00D82F41" w:rsidRDefault="00D82F41" w:rsidP="00D82F41">
            <w:pPr>
              <w:jc w:val="both"/>
              <w:rPr>
                <w:rFonts w:ascii="Times New Roman" w:hAnsi="Times New Roman" w:cs="Times New Roman"/>
                <w:sz w:val="28"/>
                <w:szCs w:val="28"/>
              </w:rPr>
            </w:pPr>
          </w:p>
        </w:tc>
        <w:tc>
          <w:tcPr>
            <w:tcW w:w="1264" w:type="dxa"/>
          </w:tcPr>
          <w:p w14:paraId="1FA13634" w14:textId="6C259D22" w:rsidR="00D82F41" w:rsidRDefault="00D82F41" w:rsidP="00D82F41">
            <w:pPr>
              <w:jc w:val="both"/>
              <w:rPr>
                <w:rFonts w:ascii="Times New Roman" w:hAnsi="Times New Roman" w:cs="Times New Roman"/>
                <w:sz w:val="28"/>
                <w:szCs w:val="28"/>
              </w:rPr>
            </w:pPr>
            <w:r>
              <w:rPr>
                <w:rFonts w:ascii="Times New Roman" w:hAnsi="Times New Roman" w:cs="Times New Roman"/>
                <w:sz w:val="28"/>
                <w:szCs w:val="28"/>
              </w:rPr>
              <w:t>9002</w:t>
            </w:r>
          </w:p>
        </w:tc>
        <w:tc>
          <w:tcPr>
            <w:tcW w:w="6936" w:type="dxa"/>
          </w:tcPr>
          <w:p w14:paraId="06A91DB8" w14:textId="5E2E36C8" w:rsidR="00D82F41" w:rsidRDefault="000971C6" w:rsidP="00D82F41">
            <w:pPr>
              <w:jc w:val="both"/>
              <w:rPr>
                <w:rFonts w:ascii="Times New Roman" w:hAnsi="Times New Roman" w:cs="Times New Roman"/>
                <w:sz w:val="28"/>
                <w:szCs w:val="28"/>
              </w:rPr>
            </w:pPr>
            <w:r w:rsidRPr="000971C6">
              <w:rPr>
                <w:rFonts w:ascii="Times New Roman" w:hAnsi="Times New Roman" w:cs="Times New Roman"/>
                <w:sz w:val="28"/>
                <w:szCs w:val="28"/>
              </w:rPr>
              <w:t>Операция по расходованию некоммерческой организацией денежных средств и (или) иного имущества</w:t>
            </w:r>
          </w:p>
        </w:tc>
      </w:tr>
    </w:tbl>
    <w:p w14:paraId="515154BF" w14:textId="77777777" w:rsidR="00DF7457" w:rsidRDefault="00DF7457" w:rsidP="005821D8">
      <w:pPr>
        <w:ind w:firstLine="709"/>
        <w:jc w:val="both"/>
        <w:rPr>
          <w:rFonts w:ascii="Times New Roman" w:hAnsi="Times New Roman" w:cs="Times New Roman"/>
          <w:sz w:val="28"/>
          <w:szCs w:val="28"/>
        </w:rPr>
      </w:pPr>
    </w:p>
    <w:p w14:paraId="38DD2B48" w14:textId="357C0DD9" w:rsidR="005821D8" w:rsidRDefault="000971C6" w:rsidP="005821D8">
      <w:pPr>
        <w:ind w:firstLine="709"/>
        <w:jc w:val="both"/>
        <w:rPr>
          <w:rFonts w:ascii="Times New Roman" w:hAnsi="Times New Roman" w:cs="Times New Roman"/>
          <w:sz w:val="28"/>
          <w:szCs w:val="28"/>
        </w:rPr>
      </w:pPr>
      <w:r>
        <w:rPr>
          <w:rFonts w:ascii="Times New Roman" w:hAnsi="Times New Roman" w:cs="Times New Roman"/>
          <w:sz w:val="28"/>
          <w:szCs w:val="28"/>
        </w:rPr>
        <w:t>15 июля</w:t>
      </w:r>
      <w:r w:rsidR="00660126">
        <w:rPr>
          <w:rFonts w:ascii="Times New Roman" w:hAnsi="Times New Roman" w:cs="Times New Roman"/>
          <w:sz w:val="28"/>
          <w:szCs w:val="28"/>
        </w:rPr>
        <w:t xml:space="preserve"> 2019 г.</w:t>
      </w:r>
      <w:r>
        <w:rPr>
          <w:rFonts w:ascii="Times New Roman" w:hAnsi="Times New Roman" w:cs="Times New Roman"/>
          <w:sz w:val="28"/>
          <w:szCs w:val="28"/>
        </w:rPr>
        <w:t xml:space="preserve"> </w:t>
      </w:r>
      <w:r w:rsidR="00DF7457">
        <w:rPr>
          <w:rFonts w:ascii="Times New Roman" w:hAnsi="Times New Roman" w:cs="Times New Roman"/>
          <w:sz w:val="28"/>
          <w:szCs w:val="28"/>
        </w:rPr>
        <w:t>вступило</w:t>
      </w:r>
      <w:r>
        <w:rPr>
          <w:rFonts w:ascii="Times New Roman" w:hAnsi="Times New Roman" w:cs="Times New Roman"/>
          <w:sz w:val="28"/>
          <w:szCs w:val="28"/>
        </w:rPr>
        <w:t xml:space="preserve"> в силу </w:t>
      </w:r>
      <w:r w:rsidRPr="000971C6">
        <w:rPr>
          <w:rFonts w:ascii="Times New Roman" w:hAnsi="Times New Roman" w:cs="Times New Roman"/>
          <w:sz w:val="28"/>
          <w:szCs w:val="28"/>
        </w:rPr>
        <w:t>Указан</w:t>
      </w:r>
      <w:r>
        <w:rPr>
          <w:rFonts w:ascii="Times New Roman" w:hAnsi="Times New Roman" w:cs="Times New Roman"/>
          <w:sz w:val="28"/>
          <w:szCs w:val="28"/>
        </w:rPr>
        <w:t>ие Банка России от 17.10.2018 №</w:t>
      </w:r>
      <w:r w:rsidRPr="000971C6">
        <w:rPr>
          <w:rFonts w:ascii="Times New Roman" w:hAnsi="Times New Roman" w:cs="Times New Roman"/>
          <w:sz w:val="28"/>
          <w:szCs w:val="28"/>
        </w:rPr>
        <w:t>4936-У</w:t>
      </w:r>
      <w:r>
        <w:rPr>
          <w:rFonts w:ascii="Times New Roman" w:hAnsi="Times New Roman" w:cs="Times New Roman"/>
          <w:sz w:val="28"/>
          <w:szCs w:val="28"/>
        </w:rPr>
        <w:t xml:space="preserve"> «</w:t>
      </w:r>
      <w:r w:rsidRPr="000971C6">
        <w:rPr>
          <w:rFonts w:ascii="Times New Roman" w:hAnsi="Times New Roman" w:cs="Times New Roman"/>
          <w:sz w:val="28"/>
          <w:szCs w:val="28"/>
        </w:rPr>
        <w:t xml:space="preserve">О порядке представления кредитными организациями в уполномоченный орган сведений и информации в соответствии со статьями 7, 7.5 Федерального закона "О противодействии легализации (отмыванию) доходов, полученных преступным путем, </w:t>
      </w:r>
      <w:r>
        <w:rPr>
          <w:rFonts w:ascii="Times New Roman" w:hAnsi="Times New Roman" w:cs="Times New Roman"/>
          <w:sz w:val="28"/>
          <w:szCs w:val="28"/>
        </w:rPr>
        <w:t>и финансированию терроризма»</w:t>
      </w:r>
      <w:r w:rsidR="001D6194">
        <w:rPr>
          <w:rStyle w:val="ae"/>
          <w:rFonts w:ascii="Times New Roman" w:hAnsi="Times New Roman" w:cs="Times New Roman"/>
          <w:sz w:val="28"/>
          <w:szCs w:val="28"/>
        </w:rPr>
        <w:footnoteReference w:id="15"/>
      </w:r>
      <w:r w:rsidR="005620B9">
        <w:rPr>
          <w:rFonts w:ascii="Times New Roman" w:hAnsi="Times New Roman" w:cs="Times New Roman"/>
          <w:sz w:val="28"/>
          <w:szCs w:val="28"/>
        </w:rPr>
        <w:t xml:space="preserve">. В </w:t>
      </w:r>
      <w:r w:rsidR="00660126">
        <w:rPr>
          <w:rFonts w:ascii="Times New Roman" w:hAnsi="Times New Roman" w:cs="Times New Roman"/>
          <w:sz w:val="28"/>
          <w:szCs w:val="28"/>
        </w:rPr>
        <w:t>новом документе</w:t>
      </w:r>
      <w:r w:rsidR="005620B9">
        <w:rPr>
          <w:rFonts w:ascii="Times New Roman" w:hAnsi="Times New Roman" w:cs="Times New Roman"/>
          <w:sz w:val="28"/>
          <w:szCs w:val="28"/>
        </w:rPr>
        <w:t xml:space="preserve"> уже нет огромного перечня видов операций, кредитные учреждения обязаны будут информировать Росфинмониторинг </w:t>
      </w:r>
      <w:r w:rsidR="005620B9" w:rsidRPr="005620B9">
        <w:rPr>
          <w:rFonts w:ascii="Times New Roman" w:hAnsi="Times New Roman" w:cs="Times New Roman"/>
          <w:sz w:val="28"/>
          <w:szCs w:val="28"/>
        </w:rPr>
        <w:t>об операциях, в отношении которых у кредитной организации на основании реализации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возникают подозрения, что такие операции осуществляются в целях легализации (отмывания) доходов, полученных преступным путем, или финансирования терроризма</w:t>
      </w:r>
      <w:r w:rsidR="005620B9">
        <w:rPr>
          <w:rFonts w:ascii="Times New Roman" w:hAnsi="Times New Roman" w:cs="Times New Roman"/>
          <w:sz w:val="28"/>
          <w:szCs w:val="28"/>
        </w:rPr>
        <w:t>.</w:t>
      </w:r>
    </w:p>
    <w:p w14:paraId="0364EFF0" w14:textId="4CC70E62" w:rsidR="00660126" w:rsidRDefault="00660126" w:rsidP="00660126">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BD7133">
        <w:rPr>
          <w:rFonts w:ascii="Times New Roman" w:hAnsi="Times New Roman" w:cs="Times New Roman"/>
          <w:sz w:val="28"/>
          <w:szCs w:val="28"/>
        </w:rPr>
        <w:t xml:space="preserve"> банки </w:t>
      </w:r>
      <w:r w:rsidR="002C3012">
        <w:rPr>
          <w:rFonts w:ascii="Times New Roman" w:hAnsi="Times New Roman" w:cs="Times New Roman"/>
          <w:sz w:val="28"/>
          <w:szCs w:val="28"/>
        </w:rPr>
        <w:t>устанавливают</w:t>
      </w:r>
      <w:r w:rsidR="00BD7133">
        <w:rPr>
          <w:rFonts w:ascii="Times New Roman" w:hAnsi="Times New Roman" w:cs="Times New Roman"/>
          <w:sz w:val="28"/>
          <w:szCs w:val="28"/>
        </w:rPr>
        <w:t xml:space="preserve"> критерии и признаки сделок, о совершении которых они обязаны информировать Росфинмониторинг, самостоятельно на основании Приказа от 08.05.2009 №</w:t>
      </w:r>
      <w:r w:rsidR="00BD7133" w:rsidRPr="00F34F36">
        <w:rPr>
          <w:rFonts w:ascii="Times New Roman" w:hAnsi="Times New Roman" w:cs="Times New Roman"/>
          <w:sz w:val="28"/>
          <w:szCs w:val="28"/>
        </w:rPr>
        <w:t>103</w:t>
      </w:r>
      <w:r w:rsidR="00BD7133">
        <w:rPr>
          <w:rFonts w:ascii="Times New Roman" w:hAnsi="Times New Roman" w:cs="Times New Roman"/>
          <w:sz w:val="28"/>
          <w:szCs w:val="28"/>
        </w:rPr>
        <w:t xml:space="preserve">. По всей видимости, для некоммерческих организаций это </w:t>
      </w:r>
      <w:r w:rsidR="002C3012">
        <w:rPr>
          <w:rFonts w:ascii="Times New Roman" w:hAnsi="Times New Roman" w:cs="Times New Roman"/>
          <w:sz w:val="28"/>
          <w:szCs w:val="28"/>
        </w:rPr>
        <w:t>означает</w:t>
      </w:r>
      <w:r w:rsidR="00BD7133">
        <w:rPr>
          <w:rFonts w:ascii="Times New Roman" w:hAnsi="Times New Roman" w:cs="Times New Roman"/>
          <w:sz w:val="28"/>
          <w:szCs w:val="28"/>
        </w:rPr>
        <w:t>, что</w:t>
      </w:r>
      <w:r>
        <w:rPr>
          <w:rFonts w:ascii="Times New Roman" w:hAnsi="Times New Roman" w:cs="Times New Roman"/>
          <w:sz w:val="28"/>
          <w:szCs w:val="28"/>
        </w:rPr>
        <w:t xml:space="preserve"> каждая </w:t>
      </w:r>
      <w:r w:rsidR="00BD7133">
        <w:rPr>
          <w:rFonts w:ascii="Times New Roman" w:hAnsi="Times New Roman" w:cs="Times New Roman"/>
          <w:sz w:val="28"/>
          <w:szCs w:val="28"/>
        </w:rPr>
        <w:t xml:space="preserve">их </w:t>
      </w:r>
      <w:r>
        <w:rPr>
          <w:rFonts w:ascii="Times New Roman" w:hAnsi="Times New Roman" w:cs="Times New Roman"/>
          <w:sz w:val="28"/>
          <w:szCs w:val="28"/>
        </w:rPr>
        <w:t>операция</w:t>
      </w:r>
      <w:r w:rsidR="00BD7133">
        <w:rPr>
          <w:rFonts w:ascii="Times New Roman" w:hAnsi="Times New Roman" w:cs="Times New Roman"/>
          <w:sz w:val="28"/>
          <w:szCs w:val="28"/>
        </w:rPr>
        <w:t>, и доход</w:t>
      </w:r>
      <w:r w:rsidR="006020AC">
        <w:rPr>
          <w:rFonts w:ascii="Times New Roman" w:hAnsi="Times New Roman" w:cs="Times New Roman"/>
          <w:sz w:val="28"/>
          <w:szCs w:val="28"/>
        </w:rPr>
        <w:t>,</w:t>
      </w:r>
      <w:r w:rsidR="00BD7133">
        <w:rPr>
          <w:rFonts w:ascii="Times New Roman" w:hAnsi="Times New Roman" w:cs="Times New Roman"/>
          <w:sz w:val="28"/>
          <w:szCs w:val="28"/>
        </w:rPr>
        <w:t xml:space="preserve"> и расход, будут попадать в категорию подозрительных</w:t>
      </w:r>
      <w:r w:rsidR="002C3012">
        <w:rPr>
          <w:rFonts w:ascii="Times New Roman" w:hAnsi="Times New Roman" w:cs="Times New Roman"/>
          <w:sz w:val="28"/>
          <w:szCs w:val="28"/>
        </w:rPr>
        <w:t xml:space="preserve"> (Схема 1)</w:t>
      </w:r>
      <w:r w:rsidR="00BD7133">
        <w:rPr>
          <w:rFonts w:ascii="Times New Roman" w:hAnsi="Times New Roman" w:cs="Times New Roman"/>
          <w:sz w:val="28"/>
          <w:szCs w:val="28"/>
        </w:rPr>
        <w:t>.</w:t>
      </w:r>
      <w:r>
        <w:rPr>
          <w:rFonts w:ascii="Times New Roman" w:hAnsi="Times New Roman" w:cs="Times New Roman"/>
          <w:sz w:val="28"/>
          <w:szCs w:val="28"/>
        </w:rPr>
        <w:t xml:space="preserve"> Учитывая вышеизложенное, некоторые эксперты в своих </w:t>
      </w:r>
      <w:r>
        <w:rPr>
          <w:rFonts w:ascii="Times New Roman" w:hAnsi="Times New Roman" w:cs="Times New Roman"/>
          <w:sz w:val="28"/>
          <w:szCs w:val="28"/>
        </w:rPr>
        <w:lastRenderedPageBreak/>
        <w:t>публикациях призывают</w:t>
      </w:r>
      <w:r w:rsidR="002C3012">
        <w:rPr>
          <w:rFonts w:ascii="Times New Roman" w:hAnsi="Times New Roman" w:cs="Times New Roman"/>
          <w:sz w:val="28"/>
          <w:szCs w:val="28"/>
        </w:rPr>
        <w:t xml:space="preserve"> коммерческие организации</w:t>
      </w:r>
      <w:r>
        <w:rPr>
          <w:rFonts w:ascii="Times New Roman" w:hAnsi="Times New Roman" w:cs="Times New Roman"/>
          <w:sz w:val="28"/>
          <w:szCs w:val="28"/>
        </w:rPr>
        <w:t xml:space="preserve"> минимизировать контакты с </w:t>
      </w:r>
      <w:r w:rsidR="002C3012">
        <w:rPr>
          <w:rFonts w:ascii="Times New Roman" w:hAnsi="Times New Roman" w:cs="Times New Roman"/>
          <w:sz w:val="28"/>
          <w:szCs w:val="28"/>
        </w:rPr>
        <w:t>НКО</w:t>
      </w:r>
      <w:r>
        <w:rPr>
          <w:rFonts w:ascii="Times New Roman" w:hAnsi="Times New Roman" w:cs="Times New Roman"/>
          <w:sz w:val="28"/>
          <w:szCs w:val="28"/>
        </w:rPr>
        <w:t xml:space="preserve">, дабы самим не </w:t>
      </w:r>
      <w:r w:rsidR="00CE62ED">
        <w:rPr>
          <w:rFonts w:ascii="Times New Roman" w:hAnsi="Times New Roman" w:cs="Times New Roman"/>
          <w:sz w:val="28"/>
          <w:szCs w:val="28"/>
        </w:rPr>
        <w:t>привлекать нежелательное внимание</w:t>
      </w:r>
      <w:r>
        <w:rPr>
          <w:rStyle w:val="ae"/>
          <w:rFonts w:ascii="Times New Roman" w:hAnsi="Times New Roman" w:cs="Times New Roman"/>
          <w:sz w:val="28"/>
          <w:szCs w:val="28"/>
        </w:rPr>
        <w:footnoteReference w:id="16"/>
      </w:r>
      <w:r>
        <w:rPr>
          <w:rFonts w:ascii="Times New Roman" w:hAnsi="Times New Roman" w:cs="Times New Roman"/>
          <w:sz w:val="28"/>
          <w:szCs w:val="28"/>
        </w:rPr>
        <w:t>.</w:t>
      </w:r>
    </w:p>
    <w:p w14:paraId="56D222AE" w14:textId="29DC4C6E" w:rsidR="006D4FCC" w:rsidRPr="006D4FCC" w:rsidRDefault="002C3012" w:rsidP="006D4FCC">
      <w:pPr>
        <w:ind w:firstLine="709"/>
        <w:jc w:val="both"/>
        <w:rPr>
          <w:rFonts w:ascii="Times New Roman" w:hAnsi="Times New Roman" w:cs="Times New Roman"/>
          <w:sz w:val="28"/>
          <w:szCs w:val="28"/>
        </w:rPr>
      </w:pPr>
      <w:r>
        <w:rPr>
          <w:rFonts w:ascii="Times New Roman" w:hAnsi="Times New Roman" w:cs="Times New Roman"/>
          <w:sz w:val="28"/>
          <w:szCs w:val="28"/>
        </w:rPr>
        <w:t>В дополнение к уже названным нормативно-правовым актам н</w:t>
      </w:r>
      <w:r w:rsidR="00B019D0">
        <w:rPr>
          <w:rFonts w:ascii="Times New Roman" w:hAnsi="Times New Roman" w:cs="Times New Roman"/>
          <w:sz w:val="28"/>
          <w:szCs w:val="28"/>
        </w:rPr>
        <w:t xml:space="preserve">а территории России действует </w:t>
      </w:r>
      <w:r w:rsidR="006D4FCC" w:rsidRPr="006D4FCC">
        <w:rPr>
          <w:rFonts w:ascii="Times New Roman" w:hAnsi="Times New Roman" w:cs="Times New Roman"/>
          <w:sz w:val="28"/>
          <w:szCs w:val="28"/>
        </w:rPr>
        <w:t>Положение</w:t>
      </w:r>
      <w:r w:rsidR="001D6194">
        <w:rPr>
          <w:rFonts w:ascii="Times New Roman" w:hAnsi="Times New Roman" w:cs="Times New Roman"/>
          <w:sz w:val="28"/>
          <w:szCs w:val="28"/>
        </w:rPr>
        <w:t xml:space="preserve"> Банка России</w:t>
      </w:r>
      <w:r w:rsidR="006D4FCC">
        <w:rPr>
          <w:rFonts w:ascii="Times New Roman" w:hAnsi="Times New Roman" w:cs="Times New Roman"/>
          <w:sz w:val="28"/>
          <w:szCs w:val="28"/>
        </w:rPr>
        <w:t xml:space="preserve"> от 02.03.2012 г.</w:t>
      </w:r>
      <w:r w:rsidR="006D4FCC" w:rsidRPr="006D4FCC">
        <w:rPr>
          <w:rFonts w:ascii="Times New Roman" w:hAnsi="Times New Roman" w:cs="Times New Roman"/>
          <w:sz w:val="28"/>
          <w:szCs w:val="28"/>
        </w:rPr>
        <w:t xml:space="preserve"> №375-П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w:t>
      </w:r>
      <w:r w:rsidR="001D6194">
        <w:rPr>
          <w:rStyle w:val="ae"/>
          <w:rFonts w:ascii="Times New Roman" w:hAnsi="Times New Roman" w:cs="Times New Roman"/>
          <w:sz w:val="28"/>
          <w:szCs w:val="28"/>
        </w:rPr>
        <w:footnoteReference w:id="17"/>
      </w:r>
      <w:r w:rsidR="006D4FCC" w:rsidRPr="006D4FCC">
        <w:rPr>
          <w:rFonts w:ascii="Times New Roman" w:hAnsi="Times New Roman" w:cs="Times New Roman"/>
          <w:sz w:val="28"/>
          <w:szCs w:val="28"/>
        </w:rPr>
        <w:t xml:space="preserve">. В рамках этого Положения банки должны разрабатывать у себя правила внутреннего контроля и в соответствии с ними оценивать каждого клиента и его операции по ряду показателей (часть из которых они устанавливают самостоятельно). </w:t>
      </w:r>
      <w:r>
        <w:rPr>
          <w:rFonts w:ascii="Times New Roman" w:hAnsi="Times New Roman" w:cs="Times New Roman"/>
          <w:sz w:val="28"/>
          <w:szCs w:val="28"/>
        </w:rPr>
        <w:t>В частности</w:t>
      </w:r>
      <w:r w:rsidR="006D4FCC" w:rsidRPr="006D4FCC">
        <w:rPr>
          <w:rFonts w:ascii="Times New Roman" w:hAnsi="Times New Roman" w:cs="Times New Roman"/>
          <w:sz w:val="28"/>
          <w:szCs w:val="28"/>
        </w:rPr>
        <w:t xml:space="preserve">, банки обязаны обращать внимание на любую деятельность клиента, связанную с благотворительностью, а также на операции, имеющие признаки, указывающие на необычный характер сделки по классификатору, утвержденному приложением к Положению №375-П. </w:t>
      </w:r>
      <w:r w:rsidR="00CE62ED">
        <w:rPr>
          <w:rFonts w:ascii="Times New Roman" w:hAnsi="Times New Roman" w:cs="Times New Roman"/>
          <w:sz w:val="28"/>
          <w:szCs w:val="28"/>
        </w:rPr>
        <w:t>В дополнение к признакам, установленным Приказом Росфинмониторинга №103, к</w:t>
      </w:r>
      <w:r w:rsidR="006D4FCC" w:rsidRPr="006D4FCC">
        <w:rPr>
          <w:rFonts w:ascii="Times New Roman" w:hAnsi="Times New Roman" w:cs="Times New Roman"/>
          <w:sz w:val="28"/>
          <w:szCs w:val="28"/>
        </w:rPr>
        <w:t xml:space="preserve"> признакам, которые свидетельствуют о возмо</w:t>
      </w:r>
      <w:r>
        <w:rPr>
          <w:rFonts w:ascii="Times New Roman" w:hAnsi="Times New Roman" w:cs="Times New Roman"/>
          <w:sz w:val="28"/>
          <w:szCs w:val="28"/>
        </w:rPr>
        <w:t>жном отмывании денег, относятся</w:t>
      </w:r>
      <w:r w:rsidR="006D4FCC" w:rsidRPr="006D4FCC">
        <w:rPr>
          <w:rFonts w:ascii="Times New Roman" w:hAnsi="Times New Roman" w:cs="Times New Roman"/>
          <w:sz w:val="28"/>
          <w:szCs w:val="28"/>
        </w:rPr>
        <w:t>:</w:t>
      </w:r>
    </w:p>
    <w:p w14:paraId="57043474" w14:textId="77777777" w:rsidR="00F23E45" w:rsidRDefault="006D4FCC" w:rsidP="00F23E45">
      <w:pPr>
        <w:pStyle w:val="a3"/>
        <w:numPr>
          <w:ilvl w:val="0"/>
          <w:numId w:val="12"/>
        </w:numPr>
        <w:jc w:val="both"/>
        <w:rPr>
          <w:rFonts w:ascii="Times New Roman" w:hAnsi="Times New Roman" w:cs="Times New Roman"/>
          <w:sz w:val="28"/>
          <w:szCs w:val="28"/>
        </w:rPr>
      </w:pPr>
      <w:r w:rsidRPr="00F23E45">
        <w:rPr>
          <w:rFonts w:ascii="Times New Roman" w:hAnsi="Times New Roman" w:cs="Times New Roman"/>
          <w:sz w:val="28"/>
          <w:szCs w:val="28"/>
        </w:rPr>
        <w:t>Запутанный или необычный характер сделки, не имеющей очевидного экономического смысла или очевидной законной цели;</w:t>
      </w:r>
    </w:p>
    <w:p w14:paraId="09EDCB4C" w14:textId="77777777" w:rsidR="00F23E45" w:rsidRDefault="006D4FCC" w:rsidP="00F23E45">
      <w:pPr>
        <w:pStyle w:val="a3"/>
        <w:numPr>
          <w:ilvl w:val="0"/>
          <w:numId w:val="12"/>
        </w:numPr>
        <w:jc w:val="both"/>
        <w:rPr>
          <w:rFonts w:ascii="Times New Roman" w:hAnsi="Times New Roman" w:cs="Times New Roman"/>
          <w:sz w:val="28"/>
          <w:szCs w:val="28"/>
        </w:rPr>
      </w:pPr>
      <w:r w:rsidRPr="00F23E45">
        <w:rPr>
          <w:rFonts w:ascii="Times New Roman" w:hAnsi="Times New Roman" w:cs="Times New Roman"/>
          <w:sz w:val="28"/>
          <w:szCs w:val="28"/>
        </w:rPr>
        <w:t>Несоответствие сделки целям деятельности организации, установленным учредительными документами этой организации;</w:t>
      </w:r>
    </w:p>
    <w:p w14:paraId="0454DE72" w14:textId="1FBF02F0" w:rsidR="00F23E45" w:rsidRDefault="006D4FCC" w:rsidP="00F23E45">
      <w:pPr>
        <w:pStyle w:val="a3"/>
        <w:numPr>
          <w:ilvl w:val="0"/>
          <w:numId w:val="12"/>
        </w:numPr>
        <w:jc w:val="both"/>
        <w:rPr>
          <w:rFonts w:ascii="Times New Roman" w:hAnsi="Times New Roman" w:cs="Times New Roman"/>
          <w:sz w:val="28"/>
          <w:szCs w:val="28"/>
        </w:rPr>
      </w:pPr>
      <w:r w:rsidRPr="00F23E45">
        <w:rPr>
          <w:rFonts w:ascii="Times New Roman" w:hAnsi="Times New Roman" w:cs="Times New Roman"/>
          <w:sz w:val="28"/>
          <w:szCs w:val="28"/>
        </w:rPr>
        <w:t>Отказ клиента (его представителя) в предоставлении запрошенных кредитной организацией документов и информации, которые необходимы кредитной организации для выполнения требований законодательства в сфере противодействия отмывания доход</w:t>
      </w:r>
      <w:r w:rsidR="002C3012">
        <w:rPr>
          <w:rFonts w:ascii="Times New Roman" w:hAnsi="Times New Roman" w:cs="Times New Roman"/>
          <w:sz w:val="28"/>
          <w:szCs w:val="28"/>
        </w:rPr>
        <w:t>ов/финансирования терроризма (П</w:t>
      </w:r>
      <w:r w:rsidRPr="00F23E45">
        <w:rPr>
          <w:rFonts w:ascii="Times New Roman" w:hAnsi="Times New Roman" w:cs="Times New Roman"/>
          <w:sz w:val="28"/>
          <w:szCs w:val="28"/>
        </w:rPr>
        <w:t>Д/ФТ);</w:t>
      </w:r>
    </w:p>
    <w:p w14:paraId="59BE259E" w14:textId="46E6793B" w:rsidR="006D4FCC" w:rsidRPr="00F23E45" w:rsidRDefault="006D4FCC" w:rsidP="00F23E45">
      <w:pPr>
        <w:pStyle w:val="a3"/>
        <w:numPr>
          <w:ilvl w:val="0"/>
          <w:numId w:val="12"/>
        </w:numPr>
        <w:jc w:val="both"/>
        <w:rPr>
          <w:rFonts w:ascii="Times New Roman" w:hAnsi="Times New Roman" w:cs="Times New Roman"/>
          <w:sz w:val="28"/>
          <w:szCs w:val="28"/>
        </w:rPr>
      </w:pPr>
      <w:r w:rsidRPr="00F23E45">
        <w:rPr>
          <w:rFonts w:ascii="Times New Roman" w:hAnsi="Times New Roman" w:cs="Times New Roman"/>
          <w:sz w:val="28"/>
          <w:szCs w:val="28"/>
        </w:rPr>
        <w:t>Сложности, возникающие у кредитной организации при проверке предоставляемых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p w14:paraId="44A88263" w14:textId="5378D750" w:rsidR="006D4FCC" w:rsidRDefault="006D4FCC" w:rsidP="006D4FCC">
      <w:pPr>
        <w:pStyle w:val="a3"/>
        <w:numPr>
          <w:ilvl w:val="0"/>
          <w:numId w:val="11"/>
        </w:numPr>
        <w:jc w:val="both"/>
        <w:rPr>
          <w:rFonts w:ascii="Times New Roman" w:hAnsi="Times New Roman" w:cs="Times New Roman"/>
          <w:sz w:val="28"/>
          <w:szCs w:val="28"/>
        </w:rPr>
      </w:pPr>
      <w:r w:rsidRPr="006D4FCC">
        <w:rPr>
          <w:rFonts w:ascii="Times New Roman" w:hAnsi="Times New Roman" w:cs="Times New Roman"/>
          <w:sz w:val="28"/>
          <w:szCs w:val="28"/>
        </w:rPr>
        <w:t>Клиент, представитель клиента действуют в интересах общественных и религиозных организаций (объединений), благотворительных фондов, иностранных некоммерческих непра</w:t>
      </w:r>
      <w:r w:rsidR="001D6194">
        <w:rPr>
          <w:rFonts w:ascii="Times New Roman" w:hAnsi="Times New Roman" w:cs="Times New Roman"/>
          <w:sz w:val="28"/>
          <w:szCs w:val="28"/>
        </w:rPr>
        <w:t xml:space="preserve">вительственных организаций и их </w:t>
      </w:r>
      <w:r w:rsidRPr="006D4FCC">
        <w:rPr>
          <w:rFonts w:ascii="Times New Roman" w:hAnsi="Times New Roman" w:cs="Times New Roman"/>
          <w:sz w:val="28"/>
          <w:szCs w:val="28"/>
        </w:rPr>
        <w:t>представительств и филиалов, осуществляющих свою деятельность на территории РФ;</w:t>
      </w:r>
    </w:p>
    <w:p w14:paraId="62F16F86" w14:textId="77777777" w:rsidR="006D4FCC" w:rsidRDefault="006D4FCC" w:rsidP="006D4FCC">
      <w:pPr>
        <w:pStyle w:val="a3"/>
        <w:numPr>
          <w:ilvl w:val="0"/>
          <w:numId w:val="11"/>
        </w:numPr>
        <w:jc w:val="both"/>
        <w:rPr>
          <w:rFonts w:ascii="Times New Roman" w:hAnsi="Times New Roman" w:cs="Times New Roman"/>
          <w:sz w:val="28"/>
          <w:szCs w:val="28"/>
        </w:rPr>
      </w:pPr>
      <w:r w:rsidRPr="006D4FCC">
        <w:rPr>
          <w:rFonts w:ascii="Times New Roman" w:hAnsi="Times New Roman" w:cs="Times New Roman"/>
          <w:sz w:val="28"/>
          <w:szCs w:val="28"/>
        </w:rPr>
        <w:t xml:space="preserve">Клиент, представитель клиента, выгодоприобретатель, бенефициарный владелец или участник клиента-юридического лица является </w:t>
      </w:r>
      <w:r w:rsidRPr="006D4FCC">
        <w:rPr>
          <w:rFonts w:ascii="Times New Roman" w:hAnsi="Times New Roman" w:cs="Times New Roman"/>
          <w:sz w:val="28"/>
          <w:szCs w:val="28"/>
        </w:rPr>
        <w:lastRenderedPageBreak/>
        <w:t>руководителем или учредителем общественной или религиозной организации (объединения), благотворительного фонда;</w:t>
      </w:r>
    </w:p>
    <w:p w14:paraId="71F2DCF3" w14:textId="77777777" w:rsidR="006D4FCC" w:rsidRDefault="006D4FCC" w:rsidP="006D4FCC">
      <w:pPr>
        <w:pStyle w:val="a3"/>
        <w:numPr>
          <w:ilvl w:val="0"/>
          <w:numId w:val="11"/>
        </w:numPr>
        <w:jc w:val="both"/>
        <w:rPr>
          <w:rFonts w:ascii="Times New Roman" w:hAnsi="Times New Roman" w:cs="Times New Roman"/>
          <w:sz w:val="28"/>
          <w:szCs w:val="28"/>
        </w:rPr>
      </w:pPr>
      <w:r w:rsidRPr="006D4FCC">
        <w:rPr>
          <w:rFonts w:ascii="Times New Roman" w:hAnsi="Times New Roman" w:cs="Times New Roman"/>
          <w:sz w:val="28"/>
          <w:szCs w:val="28"/>
        </w:rPr>
        <w:t>Клиент является некоммерческой организацией;</w:t>
      </w:r>
    </w:p>
    <w:p w14:paraId="7F6E79E0" w14:textId="0D134912" w:rsidR="006D4FCC" w:rsidRPr="006D4FCC" w:rsidRDefault="006D4FCC" w:rsidP="006D4FCC">
      <w:pPr>
        <w:pStyle w:val="a3"/>
        <w:numPr>
          <w:ilvl w:val="0"/>
          <w:numId w:val="11"/>
        </w:numPr>
        <w:jc w:val="both"/>
        <w:rPr>
          <w:rFonts w:ascii="Times New Roman" w:hAnsi="Times New Roman" w:cs="Times New Roman"/>
          <w:sz w:val="28"/>
          <w:szCs w:val="28"/>
        </w:rPr>
      </w:pPr>
      <w:r w:rsidRPr="006D4FCC">
        <w:rPr>
          <w:rFonts w:ascii="Times New Roman" w:hAnsi="Times New Roman" w:cs="Times New Roman"/>
          <w:sz w:val="28"/>
          <w:szCs w:val="28"/>
        </w:rPr>
        <w:t>Совершение операции (сделки) в интересах клиента, период деятельности которого с момента государственной регистрации не превышает трех месяцев, при этом клиент имеет незначительный размер уставного капитала по сравнению с суммой операции, которую он намеревается совершить.</w:t>
      </w:r>
    </w:p>
    <w:p w14:paraId="4C4688AD" w14:textId="11436EE5" w:rsidR="006D4FCC" w:rsidRPr="006D4FCC" w:rsidRDefault="00692472" w:rsidP="006D4FCC">
      <w:pPr>
        <w:ind w:firstLine="709"/>
        <w:jc w:val="both"/>
        <w:rPr>
          <w:rFonts w:ascii="Times New Roman" w:hAnsi="Times New Roman" w:cs="Times New Roman"/>
          <w:sz w:val="28"/>
          <w:szCs w:val="28"/>
        </w:rPr>
      </w:pPr>
      <w:r>
        <w:rPr>
          <w:rFonts w:ascii="Times New Roman" w:hAnsi="Times New Roman" w:cs="Times New Roman"/>
          <w:sz w:val="28"/>
          <w:szCs w:val="28"/>
        </w:rPr>
        <w:t>В 2014-2019</w:t>
      </w:r>
      <w:r w:rsidR="006D4FCC" w:rsidRPr="006D4FCC">
        <w:rPr>
          <w:rFonts w:ascii="Times New Roman" w:hAnsi="Times New Roman" w:cs="Times New Roman"/>
          <w:sz w:val="28"/>
          <w:szCs w:val="28"/>
        </w:rPr>
        <w:t xml:space="preserve"> гг. ЦБ неоднократно публиковал методические рекомендации и письма о повышении внимания кредитных организаций к отдельным операциям клиентов с информацией о том, как выявить сомнительные операции, и по каким критериям оценивать сомнительность. </w:t>
      </w:r>
    </w:p>
    <w:p w14:paraId="48F629E4" w14:textId="4F534B28" w:rsidR="006D4FCC" w:rsidRPr="006D4FCC" w:rsidRDefault="006D4FCC" w:rsidP="006D4FCC">
      <w:pPr>
        <w:ind w:firstLine="709"/>
        <w:jc w:val="both"/>
        <w:rPr>
          <w:rFonts w:ascii="Times New Roman" w:hAnsi="Times New Roman" w:cs="Times New Roman"/>
          <w:sz w:val="28"/>
          <w:szCs w:val="28"/>
        </w:rPr>
      </w:pPr>
      <w:r w:rsidRPr="006D4FCC">
        <w:rPr>
          <w:rFonts w:ascii="Times New Roman" w:hAnsi="Times New Roman" w:cs="Times New Roman"/>
          <w:sz w:val="28"/>
          <w:szCs w:val="28"/>
        </w:rPr>
        <w:t>Например, в Письме от 31.12.2014 г. №236-Т</w:t>
      </w:r>
      <w:r w:rsidR="001D6194">
        <w:rPr>
          <w:rStyle w:val="ae"/>
          <w:rFonts w:ascii="Times New Roman" w:hAnsi="Times New Roman" w:cs="Times New Roman"/>
          <w:sz w:val="28"/>
          <w:szCs w:val="28"/>
        </w:rPr>
        <w:footnoteReference w:id="18"/>
      </w:r>
      <w:r w:rsidRPr="006D4FCC">
        <w:rPr>
          <w:rFonts w:ascii="Times New Roman" w:hAnsi="Times New Roman" w:cs="Times New Roman"/>
          <w:sz w:val="28"/>
          <w:szCs w:val="28"/>
        </w:rPr>
        <w:t xml:space="preserve"> Банк России порекомендовал кредитным учреждениям в рамках противодействия легализации и отмыванию доходов запрашивать у своих клиентов документы, подтверждающие уплату налогов, или документы, подтверждающие отсутствие оснований для их уплаты, а если клиент не представит требуемую информацию – отказывать в проведении расходных операций по расчетному счету.</w:t>
      </w:r>
    </w:p>
    <w:p w14:paraId="26B1EFE3" w14:textId="42D17A1B" w:rsidR="006D4FCC" w:rsidRPr="006D4FCC" w:rsidRDefault="006D4FCC" w:rsidP="006D4FCC">
      <w:pPr>
        <w:ind w:firstLine="709"/>
        <w:jc w:val="both"/>
        <w:rPr>
          <w:rFonts w:ascii="Times New Roman" w:hAnsi="Times New Roman" w:cs="Times New Roman"/>
          <w:sz w:val="28"/>
          <w:szCs w:val="28"/>
        </w:rPr>
      </w:pPr>
      <w:r w:rsidRPr="006D4FCC">
        <w:rPr>
          <w:rFonts w:ascii="Times New Roman" w:hAnsi="Times New Roman" w:cs="Times New Roman"/>
          <w:sz w:val="28"/>
          <w:szCs w:val="28"/>
        </w:rPr>
        <w:t>В рекомендациях от 13.04.2016 г. №10-МР</w:t>
      </w:r>
      <w:r w:rsidR="001D6194">
        <w:rPr>
          <w:rStyle w:val="ae"/>
          <w:rFonts w:ascii="Times New Roman" w:hAnsi="Times New Roman" w:cs="Times New Roman"/>
          <w:sz w:val="28"/>
          <w:szCs w:val="28"/>
        </w:rPr>
        <w:footnoteReference w:id="19"/>
      </w:r>
      <w:r w:rsidRPr="006D4FCC">
        <w:rPr>
          <w:rFonts w:ascii="Times New Roman" w:hAnsi="Times New Roman" w:cs="Times New Roman"/>
          <w:sz w:val="28"/>
          <w:szCs w:val="28"/>
        </w:rPr>
        <w:t>, а также в рекомендациях от 02.02.2017 г. №4-МР</w:t>
      </w:r>
      <w:r w:rsidR="001D6194">
        <w:rPr>
          <w:rStyle w:val="ae"/>
          <w:rFonts w:ascii="Times New Roman" w:hAnsi="Times New Roman" w:cs="Times New Roman"/>
          <w:sz w:val="28"/>
          <w:szCs w:val="28"/>
        </w:rPr>
        <w:footnoteReference w:id="20"/>
      </w:r>
      <w:r w:rsidRPr="006D4FCC">
        <w:rPr>
          <w:rFonts w:ascii="Times New Roman" w:hAnsi="Times New Roman" w:cs="Times New Roman"/>
          <w:sz w:val="28"/>
          <w:szCs w:val="28"/>
        </w:rPr>
        <w:t xml:space="preserve"> ЦБ порекомендовал особо обращать внимание на организации, которые в течение трех месяцев не проводили операции по расчетном счету, а потом вдруг начали активно их использовать. В этом же документе Банк России определил, что одним из признаков осуществления организацией противозаконной деятельности является уплата налогов в бюджет РФ в размере менее 0,5% от общей суммы поступлений денежных средств за определенный период. </w:t>
      </w:r>
    </w:p>
    <w:p w14:paraId="134CAC10" w14:textId="2D121D66" w:rsidR="006D4FCC" w:rsidRPr="006D4FCC" w:rsidRDefault="006D4FCC" w:rsidP="006D4FCC">
      <w:pPr>
        <w:ind w:firstLine="709"/>
        <w:jc w:val="both"/>
        <w:rPr>
          <w:rFonts w:ascii="Times New Roman" w:hAnsi="Times New Roman" w:cs="Times New Roman"/>
          <w:sz w:val="28"/>
          <w:szCs w:val="28"/>
        </w:rPr>
      </w:pPr>
      <w:r w:rsidRPr="006D4FCC">
        <w:rPr>
          <w:rFonts w:ascii="Times New Roman" w:hAnsi="Times New Roman" w:cs="Times New Roman"/>
          <w:sz w:val="28"/>
          <w:szCs w:val="28"/>
        </w:rPr>
        <w:t>На настоящий момент последними были опубликованы Методические рекомендации о подходах к управлению кредитными организациями риском легализации (отмывания) доходов, полученных преступным путем и финансирования терроризма от 21.07.2017 г. №18-МР</w:t>
      </w:r>
      <w:r w:rsidR="001D6194">
        <w:rPr>
          <w:rStyle w:val="ae"/>
          <w:rFonts w:ascii="Times New Roman" w:hAnsi="Times New Roman" w:cs="Times New Roman"/>
          <w:sz w:val="28"/>
          <w:szCs w:val="28"/>
        </w:rPr>
        <w:footnoteReference w:id="21"/>
      </w:r>
      <w:r w:rsidRPr="006D4FCC">
        <w:rPr>
          <w:rFonts w:ascii="Times New Roman" w:hAnsi="Times New Roman" w:cs="Times New Roman"/>
          <w:sz w:val="28"/>
          <w:szCs w:val="28"/>
        </w:rPr>
        <w:t>. ЦБ рекомендует банкам обращать внимание, в частности, на следующее:</w:t>
      </w:r>
    </w:p>
    <w:p w14:paraId="7F71980F" w14:textId="1620ED62" w:rsidR="006D4FCC" w:rsidRPr="00692472" w:rsidRDefault="006D4FCC" w:rsidP="00692472">
      <w:pPr>
        <w:pStyle w:val="a3"/>
        <w:numPr>
          <w:ilvl w:val="0"/>
          <w:numId w:val="13"/>
        </w:numPr>
        <w:ind w:left="709"/>
        <w:jc w:val="both"/>
        <w:rPr>
          <w:rFonts w:ascii="Times New Roman" w:hAnsi="Times New Roman" w:cs="Times New Roman"/>
          <w:sz w:val="28"/>
          <w:szCs w:val="28"/>
        </w:rPr>
      </w:pPr>
      <w:r w:rsidRPr="00692472">
        <w:rPr>
          <w:rFonts w:ascii="Times New Roman" w:hAnsi="Times New Roman" w:cs="Times New Roman"/>
          <w:sz w:val="28"/>
          <w:szCs w:val="28"/>
        </w:rPr>
        <w:t>Со счета не производится выплата заработной платы работникам, нет перечислений НДФЛ и страховых взносов в бюджет;</w:t>
      </w:r>
    </w:p>
    <w:p w14:paraId="43E364C5" w14:textId="083F73EA" w:rsidR="006D4FCC" w:rsidRPr="00692472" w:rsidRDefault="006D4FCC" w:rsidP="00692472">
      <w:pPr>
        <w:pStyle w:val="a3"/>
        <w:numPr>
          <w:ilvl w:val="0"/>
          <w:numId w:val="13"/>
        </w:numPr>
        <w:ind w:left="709"/>
        <w:jc w:val="both"/>
        <w:rPr>
          <w:rFonts w:ascii="Times New Roman" w:hAnsi="Times New Roman" w:cs="Times New Roman"/>
          <w:sz w:val="28"/>
          <w:szCs w:val="28"/>
        </w:rPr>
      </w:pPr>
      <w:r w:rsidRPr="00692472">
        <w:rPr>
          <w:rFonts w:ascii="Times New Roman" w:hAnsi="Times New Roman" w:cs="Times New Roman"/>
          <w:sz w:val="28"/>
          <w:szCs w:val="28"/>
        </w:rPr>
        <w:lastRenderedPageBreak/>
        <w:t>Фонд заработной платы сотрудников установлен из расчета ниже прожиточного минимума;</w:t>
      </w:r>
    </w:p>
    <w:p w14:paraId="059DB402" w14:textId="054E8B0A" w:rsidR="006D4FCC" w:rsidRPr="00692472" w:rsidRDefault="006D4FCC" w:rsidP="00692472">
      <w:pPr>
        <w:pStyle w:val="a3"/>
        <w:numPr>
          <w:ilvl w:val="0"/>
          <w:numId w:val="13"/>
        </w:numPr>
        <w:ind w:left="709"/>
        <w:jc w:val="both"/>
        <w:rPr>
          <w:rFonts w:ascii="Times New Roman" w:hAnsi="Times New Roman" w:cs="Times New Roman"/>
          <w:sz w:val="28"/>
          <w:szCs w:val="28"/>
        </w:rPr>
      </w:pPr>
      <w:r w:rsidRPr="00692472">
        <w:rPr>
          <w:rFonts w:ascii="Times New Roman" w:hAnsi="Times New Roman" w:cs="Times New Roman"/>
          <w:sz w:val="28"/>
          <w:szCs w:val="28"/>
        </w:rPr>
        <w:t>Остатки денежных средств на счете отсутствуют либо незначительны по сравнению с объемами операций;</w:t>
      </w:r>
    </w:p>
    <w:p w14:paraId="0E0F6D6C" w14:textId="3138A67F" w:rsidR="006D4FCC" w:rsidRPr="00692472" w:rsidRDefault="006D4FCC" w:rsidP="00692472">
      <w:pPr>
        <w:pStyle w:val="a3"/>
        <w:numPr>
          <w:ilvl w:val="0"/>
          <w:numId w:val="13"/>
        </w:numPr>
        <w:ind w:left="709"/>
        <w:jc w:val="both"/>
        <w:rPr>
          <w:rFonts w:ascii="Times New Roman" w:hAnsi="Times New Roman" w:cs="Times New Roman"/>
          <w:sz w:val="28"/>
          <w:szCs w:val="28"/>
        </w:rPr>
      </w:pPr>
      <w:r w:rsidRPr="00692472">
        <w:rPr>
          <w:rFonts w:ascii="Times New Roman" w:hAnsi="Times New Roman" w:cs="Times New Roman"/>
          <w:sz w:val="28"/>
          <w:szCs w:val="28"/>
        </w:rPr>
        <w:t>Основания платежей по счету клиента не имеют отношения к затратам, присущим хозяйствующим субъектам, занимающимся заявленными организацией при открытии/ведении счета видами деятельности;</w:t>
      </w:r>
    </w:p>
    <w:p w14:paraId="00E580A9" w14:textId="655821E3" w:rsidR="006D4FCC" w:rsidRPr="00692472" w:rsidRDefault="006D4FCC" w:rsidP="00692472">
      <w:pPr>
        <w:pStyle w:val="a3"/>
        <w:numPr>
          <w:ilvl w:val="0"/>
          <w:numId w:val="13"/>
        </w:numPr>
        <w:ind w:left="709"/>
        <w:jc w:val="both"/>
        <w:rPr>
          <w:rFonts w:ascii="Times New Roman" w:hAnsi="Times New Roman" w:cs="Times New Roman"/>
          <w:sz w:val="28"/>
          <w:szCs w:val="28"/>
        </w:rPr>
      </w:pPr>
      <w:r w:rsidRPr="00692472">
        <w:rPr>
          <w:rFonts w:ascii="Times New Roman" w:hAnsi="Times New Roman" w:cs="Times New Roman"/>
          <w:sz w:val="28"/>
          <w:szCs w:val="28"/>
        </w:rPr>
        <w:t>Превышение организацией заявленного при открытии оборота денежных средств.</w:t>
      </w:r>
    </w:p>
    <w:p w14:paraId="78FB8C5C" w14:textId="2E7DC20B" w:rsidR="00D334D8" w:rsidRDefault="006D4FCC" w:rsidP="006D4FCC">
      <w:pPr>
        <w:ind w:firstLine="709"/>
        <w:jc w:val="both"/>
        <w:rPr>
          <w:rFonts w:ascii="Times New Roman" w:hAnsi="Times New Roman" w:cs="Times New Roman"/>
          <w:sz w:val="28"/>
          <w:szCs w:val="28"/>
        </w:rPr>
      </w:pPr>
      <w:r w:rsidRPr="006D4FCC">
        <w:rPr>
          <w:rFonts w:ascii="Times New Roman" w:hAnsi="Times New Roman" w:cs="Times New Roman"/>
          <w:sz w:val="28"/>
          <w:szCs w:val="28"/>
        </w:rPr>
        <w:t>Важно отметить, что ни в одном акте ЦБ</w:t>
      </w:r>
      <w:r w:rsidR="00CE62ED">
        <w:rPr>
          <w:rFonts w:ascii="Times New Roman" w:hAnsi="Times New Roman" w:cs="Times New Roman"/>
          <w:sz w:val="28"/>
          <w:szCs w:val="28"/>
        </w:rPr>
        <w:t xml:space="preserve"> или Росфинмониторинга</w:t>
      </w:r>
      <w:r w:rsidRPr="006D4FCC">
        <w:rPr>
          <w:rFonts w:ascii="Times New Roman" w:hAnsi="Times New Roman" w:cs="Times New Roman"/>
          <w:sz w:val="28"/>
          <w:szCs w:val="28"/>
        </w:rPr>
        <w:t xml:space="preserve"> нет четко очерченных критериев того, что является сомнительной или подозрительной операцией, а что нет. Например, </w:t>
      </w:r>
      <w:r w:rsidR="00660126">
        <w:rPr>
          <w:rFonts w:ascii="Times New Roman" w:hAnsi="Times New Roman" w:cs="Times New Roman"/>
          <w:sz w:val="28"/>
          <w:szCs w:val="28"/>
        </w:rPr>
        <w:t xml:space="preserve">неясно, </w:t>
      </w:r>
      <w:r w:rsidRPr="006D4FCC">
        <w:rPr>
          <w:rFonts w:ascii="Times New Roman" w:hAnsi="Times New Roman" w:cs="Times New Roman"/>
          <w:sz w:val="28"/>
          <w:szCs w:val="28"/>
        </w:rPr>
        <w:t xml:space="preserve">как оценить необычность характера сделки или соответствие сделки целям деятельности организации. Также проблематично определить, что те или иные затраты не являются присущими установленным в учредительных документах видам деятельности. </w:t>
      </w:r>
      <w:r w:rsidR="00CE62ED">
        <w:rPr>
          <w:rFonts w:ascii="Times New Roman" w:hAnsi="Times New Roman" w:cs="Times New Roman"/>
          <w:sz w:val="28"/>
          <w:szCs w:val="28"/>
        </w:rPr>
        <w:t>К</w:t>
      </w:r>
      <w:r w:rsidR="00CE62ED" w:rsidRPr="006D4FCC">
        <w:rPr>
          <w:rFonts w:ascii="Times New Roman" w:hAnsi="Times New Roman" w:cs="Times New Roman"/>
          <w:sz w:val="28"/>
          <w:szCs w:val="28"/>
        </w:rPr>
        <w:t>аждая кредитная организация оценивает это самостоятельно.</w:t>
      </w:r>
    </w:p>
    <w:p w14:paraId="41F196D0" w14:textId="52872B9B" w:rsidR="00B019D0" w:rsidRDefault="00D334D8" w:rsidP="006D4FCC">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так как Центральный банк </w:t>
      </w:r>
      <w:r w:rsidR="006D4FCC" w:rsidRPr="006D4FCC">
        <w:rPr>
          <w:rFonts w:ascii="Times New Roman" w:hAnsi="Times New Roman" w:cs="Times New Roman"/>
          <w:sz w:val="28"/>
          <w:szCs w:val="28"/>
        </w:rPr>
        <w:t xml:space="preserve">еженедельно отзывает лицензии у </w:t>
      </w:r>
      <w:r>
        <w:rPr>
          <w:rFonts w:ascii="Times New Roman" w:hAnsi="Times New Roman" w:cs="Times New Roman"/>
          <w:sz w:val="28"/>
          <w:szCs w:val="28"/>
        </w:rPr>
        <w:t xml:space="preserve">ряда </w:t>
      </w:r>
      <w:r w:rsidR="006D4FCC" w:rsidRPr="006D4FCC">
        <w:rPr>
          <w:rFonts w:ascii="Times New Roman" w:hAnsi="Times New Roman" w:cs="Times New Roman"/>
          <w:sz w:val="28"/>
          <w:szCs w:val="28"/>
        </w:rPr>
        <w:t>кредитных учреждений, последние стараются подойти к требованиям регулятора со всей строгостью.</w:t>
      </w:r>
    </w:p>
    <w:p w14:paraId="5ACA7046" w14:textId="26A0C8CE" w:rsidR="00A405B6" w:rsidRDefault="00A405B6" w:rsidP="00A405B6">
      <w:pPr>
        <w:ind w:firstLine="709"/>
        <w:jc w:val="both"/>
        <w:rPr>
          <w:rFonts w:ascii="Times New Roman" w:hAnsi="Times New Roman" w:cs="Times New Roman"/>
          <w:sz w:val="28"/>
          <w:szCs w:val="28"/>
        </w:rPr>
      </w:pPr>
      <w:r w:rsidRPr="0046561D">
        <w:rPr>
          <w:rFonts w:ascii="Times New Roman" w:hAnsi="Times New Roman" w:cs="Times New Roman"/>
          <w:sz w:val="28"/>
          <w:szCs w:val="28"/>
        </w:rPr>
        <w:t xml:space="preserve">В итоге банки начинают запрашивать у своих клиентов, деятельность которых они считают подозрительной, информацию, предоставить которую бывает довольно проблематично. </w:t>
      </w:r>
    </w:p>
    <w:p w14:paraId="234223E5" w14:textId="77777777" w:rsidR="00A405B6" w:rsidRDefault="00A405B6" w:rsidP="00A405B6">
      <w:pPr>
        <w:ind w:firstLine="709"/>
        <w:jc w:val="both"/>
        <w:rPr>
          <w:rFonts w:ascii="Times New Roman" w:hAnsi="Times New Roman" w:cs="Times New Roman"/>
          <w:sz w:val="28"/>
          <w:szCs w:val="28"/>
        </w:rPr>
      </w:pPr>
      <w:r>
        <w:rPr>
          <w:rFonts w:ascii="Times New Roman" w:hAnsi="Times New Roman" w:cs="Times New Roman"/>
          <w:sz w:val="28"/>
          <w:szCs w:val="28"/>
        </w:rPr>
        <w:t>Это в большой степени касается некоммерческих организаций России не только потому что они некоммерческие. На практике, многие НКО не имеют возможности выплачивать заработную плату или платят ее на минимально возможном уровне. Да и денежных средств на расчетных счетах НКО тоже часто нет.</w:t>
      </w:r>
    </w:p>
    <w:p w14:paraId="3B67C256" w14:textId="5B1EC2AA" w:rsidR="00A405B6" w:rsidRPr="0046561D" w:rsidRDefault="00A405B6" w:rsidP="00A405B6">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C3012">
        <w:rPr>
          <w:rFonts w:ascii="Times New Roman" w:hAnsi="Times New Roman" w:cs="Times New Roman"/>
          <w:sz w:val="28"/>
          <w:szCs w:val="28"/>
        </w:rPr>
        <w:t>кредитные учреждения обязаны информировать Росфинмониторинг о любых операциях на расчетных счетах некоммерческой организации и внимательно отслеживать их экономический смысл и содержание.</w:t>
      </w:r>
    </w:p>
    <w:p w14:paraId="7430186B" w14:textId="05E22AB1" w:rsidR="00B019D0" w:rsidRDefault="00B019D0" w:rsidP="00B120D8">
      <w:pPr>
        <w:pStyle w:val="3"/>
      </w:pPr>
      <w:bookmarkStart w:id="7" w:name="_Toc14860804"/>
      <w:r>
        <w:t>Конфискация и обеспечительные меры</w:t>
      </w:r>
      <w:bookmarkEnd w:id="7"/>
    </w:p>
    <w:p w14:paraId="54EE07DD" w14:textId="6B23E5EF" w:rsidR="00D334D8" w:rsidRDefault="00D334D8" w:rsidP="005821D8">
      <w:pPr>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к некоммерческому сектору со стороны банков и службы финансовой разведки может привести к очень неприятным для отдельной организации результатам.</w:t>
      </w:r>
    </w:p>
    <w:p w14:paraId="56CCB254" w14:textId="4A89F8C5" w:rsidR="00B019D0" w:rsidRDefault="00B019D0" w:rsidP="005821D8">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Рекомендацией 4 страны </w:t>
      </w:r>
      <w:r w:rsidR="009531C0">
        <w:rPr>
          <w:rFonts w:ascii="Times New Roman" w:hAnsi="Times New Roman" w:cs="Times New Roman"/>
          <w:sz w:val="28"/>
          <w:szCs w:val="28"/>
        </w:rPr>
        <w:t>обязаны</w:t>
      </w:r>
      <w:r>
        <w:rPr>
          <w:rFonts w:ascii="Times New Roman" w:hAnsi="Times New Roman" w:cs="Times New Roman"/>
          <w:sz w:val="28"/>
          <w:szCs w:val="28"/>
        </w:rPr>
        <w:t xml:space="preserve"> принять меры для блокирования незаконных операций на своей территории. В частности, эти меры должны включать:</w:t>
      </w:r>
    </w:p>
    <w:p w14:paraId="642C2394" w14:textId="177F398C" w:rsidR="00B019D0" w:rsidRPr="00B019D0" w:rsidRDefault="00B019D0" w:rsidP="00B019D0">
      <w:pPr>
        <w:pStyle w:val="a3"/>
        <w:numPr>
          <w:ilvl w:val="0"/>
          <w:numId w:val="10"/>
        </w:numPr>
        <w:jc w:val="both"/>
        <w:rPr>
          <w:rFonts w:ascii="Times New Roman" w:hAnsi="Times New Roman" w:cs="Times New Roman"/>
          <w:i/>
          <w:sz w:val="28"/>
          <w:szCs w:val="28"/>
        </w:rPr>
      </w:pPr>
      <w:r w:rsidRPr="00B019D0">
        <w:rPr>
          <w:rFonts w:ascii="Times New Roman" w:hAnsi="Times New Roman" w:cs="Times New Roman"/>
          <w:i/>
          <w:sz w:val="28"/>
          <w:szCs w:val="28"/>
        </w:rPr>
        <w:lastRenderedPageBreak/>
        <w:t>Выявление, отслеживание и оценку имущества, подлежащего конфискации;</w:t>
      </w:r>
    </w:p>
    <w:p w14:paraId="31B8BEDF" w14:textId="6F9B13DA" w:rsidR="00B019D0" w:rsidRPr="00B019D0" w:rsidRDefault="00B019D0" w:rsidP="00B019D0">
      <w:pPr>
        <w:pStyle w:val="a3"/>
        <w:numPr>
          <w:ilvl w:val="0"/>
          <w:numId w:val="10"/>
        </w:numPr>
        <w:jc w:val="both"/>
        <w:rPr>
          <w:rFonts w:ascii="Times New Roman" w:hAnsi="Times New Roman" w:cs="Times New Roman"/>
          <w:i/>
          <w:sz w:val="28"/>
          <w:szCs w:val="28"/>
        </w:rPr>
      </w:pPr>
      <w:r w:rsidRPr="00B019D0">
        <w:rPr>
          <w:rFonts w:ascii="Times New Roman" w:hAnsi="Times New Roman" w:cs="Times New Roman"/>
          <w:i/>
          <w:sz w:val="28"/>
          <w:szCs w:val="28"/>
        </w:rPr>
        <w:t xml:space="preserve">Принятие </w:t>
      </w:r>
      <w:r w:rsidRPr="00B019D0">
        <w:rPr>
          <w:rFonts w:ascii="Times New Roman" w:hAnsi="Times New Roman" w:cs="Times New Roman"/>
          <w:i/>
          <w:sz w:val="28"/>
          <w:szCs w:val="28"/>
          <w:u w:val="single"/>
        </w:rPr>
        <w:t>обеспечительных мер, таких как замораживание и арест в целях предотвращения любых операций (сделок), передачи и распоряжения таким имуществом</w:t>
      </w:r>
      <w:r w:rsidRPr="00B019D0">
        <w:rPr>
          <w:rFonts w:ascii="Times New Roman" w:hAnsi="Times New Roman" w:cs="Times New Roman"/>
          <w:i/>
          <w:sz w:val="28"/>
          <w:szCs w:val="28"/>
        </w:rPr>
        <w:t>;</w:t>
      </w:r>
    </w:p>
    <w:p w14:paraId="0EF51183" w14:textId="47A4750A" w:rsidR="00B019D0" w:rsidRPr="00B019D0" w:rsidRDefault="00B019D0" w:rsidP="00B019D0">
      <w:pPr>
        <w:pStyle w:val="a3"/>
        <w:numPr>
          <w:ilvl w:val="0"/>
          <w:numId w:val="10"/>
        </w:numPr>
        <w:jc w:val="both"/>
        <w:rPr>
          <w:rFonts w:ascii="Times New Roman" w:hAnsi="Times New Roman" w:cs="Times New Roman"/>
          <w:i/>
          <w:sz w:val="28"/>
          <w:szCs w:val="28"/>
        </w:rPr>
      </w:pPr>
      <w:r w:rsidRPr="00B019D0">
        <w:rPr>
          <w:rFonts w:ascii="Times New Roman" w:hAnsi="Times New Roman" w:cs="Times New Roman"/>
          <w:i/>
          <w:sz w:val="28"/>
          <w:szCs w:val="28"/>
        </w:rPr>
        <w:t>Принятие мер с целью предотвратить или нейтрализовать любые действия, которые подрывают способность государства замораживать или арестовывать имущество, подлежащее конфискации;</w:t>
      </w:r>
    </w:p>
    <w:p w14:paraId="20B48023" w14:textId="3A0737B9" w:rsidR="00B019D0" w:rsidRPr="00B019D0" w:rsidRDefault="00B019D0" w:rsidP="00B019D0">
      <w:pPr>
        <w:pStyle w:val="a3"/>
        <w:numPr>
          <w:ilvl w:val="0"/>
          <w:numId w:val="10"/>
        </w:numPr>
        <w:jc w:val="both"/>
        <w:rPr>
          <w:rFonts w:ascii="Times New Roman" w:hAnsi="Times New Roman" w:cs="Times New Roman"/>
          <w:sz w:val="28"/>
          <w:szCs w:val="28"/>
        </w:rPr>
      </w:pPr>
      <w:r w:rsidRPr="00B019D0">
        <w:rPr>
          <w:rFonts w:ascii="Times New Roman" w:hAnsi="Times New Roman" w:cs="Times New Roman"/>
          <w:i/>
          <w:sz w:val="28"/>
          <w:szCs w:val="28"/>
        </w:rPr>
        <w:t>Принятие любых надлежащих следственных мер</w:t>
      </w:r>
      <w:r>
        <w:rPr>
          <w:rFonts w:ascii="Times New Roman" w:hAnsi="Times New Roman" w:cs="Times New Roman"/>
          <w:sz w:val="28"/>
          <w:szCs w:val="28"/>
        </w:rPr>
        <w:t>.</w:t>
      </w:r>
    </w:p>
    <w:p w14:paraId="4CDE191D" w14:textId="28100CF9" w:rsidR="00860C87" w:rsidRDefault="00860C87" w:rsidP="005821D8">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основании утвержденных правил внутреннего контроля у работников кредитного учреждения возникают подозрения, что операция совершается в целях легализации (отмывания) доходов, полученных преступным путем, или финансирования терроризма, банк имеет право отказать в выполнении этой операции (п. 11 ст. 7 </w:t>
      </w:r>
      <w:r w:rsidR="00D334D8">
        <w:rPr>
          <w:rFonts w:ascii="Times New Roman" w:hAnsi="Times New Roman" w:cs="Times New Roman"/>
          <w:sz w:val="28"/>
          <w:szCs w:val="28"/>
        </w:rPr>
        <w:t>З</w:t>
      </w:r>
      <w:r>
        <w:rPr>
          <w:rFonts w:ascii="Times New Roman" w:hAnsi="Times New Roman" w:cs="Times New Roman"/>
          <w:sz w:val="28"/>
          <w:szCs w:val="28"/>
        </w:rPr>
        <w:t xml:space="preserve">акона №115-ФЗ). </w:t>
      </w:r>
      <w:r w:rsidR="000E3EFC">
        <w:rPr>
          <w:rFonts w:ascii="Times New Roman" w:hAnsi="Times New Roman" w:cs="Times New Roman"/>
          <w:sz w:val="28"/>
          <w:szCs w:val="28"/>
        </w:rPr>
        <w:t>Исключение составляют операции по зачислению денежных средств на расчетный счет, их кредитное учреждение обязано провести в любом случае.</w:t>
      </w:r>
    </w:p>
    <w:p w14:paraId="5EBFB1DA" w14:textId="6B9FE3A2" w:rsidR="00D334D8" w:rsidRDefault="00D334D8" w:rsidP="00D334D8">
      <w:pPr>
        <w:ind w:firstLine="709"/>
        <w:jc w:val="both"/>
        <w:rPr>
          <w:rFonts w:ascii="Times New Roman" w:hAnsi="Times New Roman" w:cs="Times New Roman"/>
          <w:sz w:val="28"/>
          <w:szCs w:val="28"/>
        </w:rPr>
      </w:pPr>
      <w:r>
        <w:rPr>
          <w:rFonts w:ascii="Times New Roman" w:hAnsi="Times New Roman" w:cs="Times New Roman"/>
          <w:sz w:val="28"/>
          <w:szCs w:val="28"/>
        </w:rPr>
        <w:t xml:space="preserve">До отказа в проведении операции банк имеет право запросить у своего клиента документы, подтверждающие ее законность и экономическую обоснованность. В соответствии с п.14 ст. 7 Закона №115-ФЗ клиент обязан </w:t>
      </w:r>
      <w:r w:rsidR="009531C0">
        <w:rPr>
          <w:rFonts w:ascii="Times New Roman" w:hAnsi="Times New Roman" w:cs="Times New Roman"/>
          <w:sz w:val="28"/>
          <w:szCs w:val="28"/>
        </w:rPr>
        <w:t>ему эту информацию предоставить хотя а</w:t>
      </w:r>
      <w:r>
        <w:rPr>
          <w:rFonts w:ascii="Times New Roman" w:hAnsi="Times New Roman" w:cs="Times New Roman"/>
          <w:sz w:val="28"/>
          <w:szCs w:val="28"/>
        </w:rPr>
        <w:t xml:space="preserve">дминистративной или иной ответственности за отказ для клиента не предусмотрено. Однако в этом случае, равно как и в случае, </w:t>
      </w:r>
      <w:r w:rsidR="00CC658F">
        <w:rPr>
          <w:rFonts w:ascii="Times New Roman" w:hAnsi="Times New Roman" w:cs="Times New Roman"/>
          <w:sz w:val="28"/>
          <w:szCs w:val="28"/>
        </w:rPr>
        <w:t>когда</w:t>
      </w:r>
      <w:r>
        <w:rPr>
          <w:rFonts w:ascii="Times New Roman" w:hAnsi="Times New Roman" w:cs="Times New Roman"/>
          <w:sz w:val="28"/>
          <w:szCs w:val="28"/>
        </w:rPr>
        <w:t xml:space="preserve"> банк не удовлетворили представленные документы, он имеет право отказать в проведении операции по счету.</w:t>
      </w:r>
    </w:p>
    <w:p w14:paraId="055DEDE2" w14:textId="0B4404AC" w:rsidR="00F40B84" w:rsidRDefault="000E3EFC" w:rsidP="005821D8">
      <w:pPr>
        <w:ind w:firstLine="709"/>
        <w:jc w:val="both"/>
        <w:rPr>
          <w:rFonts w:ascii="Times New Roman" w:hAnsi="Times New Roman" w:cs="Times New Roman"/>
          <w:sz w:val="28"/>
          <w:szCs w:val="28"/>
        </w:rPr>
      </w:pPr>
      <w:r>
        <w:rPr>
          <w:rFonts w:ascii="Times New Roman" w:hAnsi="Times New Roman" w:cs="Times New Roman"/>
          <w:sz w:val="28"/>
          <w:szCs w:val="28"/>
        </w:rPr>
        <w:t>На практике перечень запрашиваемой банком информации</w:t>
      </w:r>
      <w:r w:rsidR="00F40B84">
        <w:rPr>
          <w:rFonts w:ascii="Times New Roman" w:hAnsi="Times New Roman" w:cs="Times New Roman"/>
          <w:sz w:val="28"/>
          <w:szCs w:val="28"/>
        </w:rPr>
        <w:t xml:space="preserve"> примерно следующий:</w:t>
      </w:r>
    </w:p>
    <w:p w14:paraId="4AF7DE78" w14:textId="77777777" w:rsidR="00F40B84" w:rsidRDefault="00F40B84" w:rsidP="00F40B84">
      <w:pPr>
        <w:pStyle w:val="a3"/>
        <w:numPr>
          <w:ilvl w:val="0"/>
          <w:numId w:val="14"/>
        </w:numPr>
        <w:jc w:val="both"/>
        <w:rPr>
          <w:rFonts w:ascii="Times New Roman" w:hAnsi="Times New Roman" w:cs="Times New Roman"/>
          <w:sz w:val="28"/>
          <w:szCs w:val="28"/>
        </w:rPr>
      </w:pPr>
      <w:r w:rsidRPr="00F40B84">
        <w:rPr>
          <w:rFonts w:ascii="Times New Roman" w:hAnsi="Times New Roman" w:cs="Times New Roman"/>
          <w:sz w:val="28"/>
          <w:szCs w:val="28"/>
        </w:rPr>
        <w:t>Пояснения об основных видах деятельности, фактически осуществляемых организацией;</w:t>
      </w:r>
    </w:p>
    <w:p w14:paraId="673002A7" w14:textId="01EF9C1D" w:rsidR="00F40B84" w:rsidRDefault="00F40B84" w:rsidP="00F40B84">
      <w:pPr>
        <w:pStyle w:val="a3"/>
        <w:numPr>
          <w:ilvl w:val="0"/>
          <w:numId w:val="14"/>
        </w:numPr>
        <w:jc w:val="both"/>
        <w:rPr>
          <w:rFonts w:ascii="Times New Roman" w:hAnsi="Times New Roman" w:cs="Times New Roman"/>
          <w:sz w:val="28"/>
          <w:szCs w:val="28"/>
        </w:rPr>
      </w:pPr>
      <w:r w:rsidRPr="00F40B84">
        <w:rPr>
          <w:rFonts w:ascii="Times New Roman" w:hAnsi="Times New Roman" w:cs="Times New Roman"/>
          <w:sz w:val="28"/>
          <w:szCs w:val="28"/>
        </w:rPr>
        <w:t>Пояснения об экономическом смысле</w:t>
      </w:r>
      <w:r>
        <w:rPr>
          <w:rFonts w:ascii="Times New Roman" w:hAnsi="Times New Roman" w:cs="Times New Roman"/>
          <w:sz w:val="28"/>
          <w:szCs w:val="28"/>
        </w:rPr>
        <w:t xml:space="preserve"> конкретных</w:t>
      </w:r>
      <w:r w:rsidRPr="00F40B84">
        <w:rPr>
          <w:rFonts w:ascii="Times New Roman" w:hAnsi="Times New Roman" w:cs="Times New Roman"/>
          <w:sz w:val="28"/>
          <w:szCs w:val="28"/>
        </w:rPr>
        <w:t xml:space="preserve"> проведенных операций;</w:t>
      </w:r>
    </w:p>
    <w:p w14:paraId="565FAFBB" w14:textId="77777777" w:rsidR="00F40B84" w:rsidRDefault="00F40B84" w:rsidP="00F40B84">
      <w:pPr>
        <w:pStyle w:val="a3"/>
        <w:numPr>
          <w:ilvl w:val="0"/>
          <w:numId w:val="14"/>
        </w:numPr>
        <w:jc w:val="both"/>
        <w:rPr>
          <w:rFonts w:ascii="Times New Roman" w:hAnsi="Times New Roman" w:cs="Times New Roman"/>
          <w:sz w:val="28"/>
          <w:szCs w:val="28"/>
        </w:rPr>
      </w:pPr>
      <w:r w:rsidRPr="00F40B84">
        <w:rPr>
          <w:rFonts w:ascii="Times New Roman" w:hAnsi="Times New Roman" w:cs="Times New Roman"/>
          <w:sz w:val="28"/>
          <w:szCs w:val="28"/>
        </w:rPr>
        <w:t>Копии договоров с основными контрагентами и подтверждающими документами (счета-фактуры, спецификации, приложения к договорам, акты и другие документы);</w:t>
      </w:r>
    </w:p>
    <w:p w14:paraId="2103A0D0" w14:textId="77777777" w:rsidR="00F40B84" w:rsidRDefault="00F40B84" w:rsidP="00F40B84">
      <w:pPr>
        <w:pStyle w:val="a3"/>
        <w:numPr>
          <w:ilvl w:val="0"/>
          <w:numId w:val="14"/>
        </w:numPr>
        <w:jc w:val="both"/>
        <w:rPr>
          <w:rFonts w:ascii="Times New Roman" w:hAnsi="Times New Roman" w:cs="Times New Roman"/>
          <w:sz w:val="28"/>
          <w:szCs w:val="28"/>
        </w:rPr>
      </w:pPr>
      <w:r w:rsidRPr="00F40B84">
        <w:rPr>
          <w:rFonts w:ascii="Times New Roman" w:hAnsi="Times New Roman" w:cs="Times New Roman"/>
          <w:sz w:val="28"/>
          <w:szCs w:val="28"/>
        </w:rPr>
        <w:t>Копии актуального договора аренды/субаренды офисов/производственных площадей/ документов о праве собственности;</w:t>
      </w:r>
    </w:p>
    <w:p w14:paraId="4A0F253B" w14:textId="77777777" w:rsidR="00F40B84" w:rsidRDefault="00F40B84" w:rsidP="00F40B84">
      <w:pPr>
        <w:pStyle w:val="a3"/>
        <w:numPr>
          <w:ilvl w:val="0"/>
          <w:numId w:val="14"/>
        </w:numPr>
        <w:jc w:val="both"/>
        <w:rPr>
          <w:rFonts w:ascii="Times New Roman" w:hAnsi="Times New Roman" w:cs="Times New Roman"/>
          <w:sz w:val="28"/>
          <w:szCs w:val="28"/>
        </w:rPr>
      </w:pPr>
      <w:r w:rsidRPr="00F40B84">
        <w:rPr>
          <w:rFonts w:ascii="Times New Roman" w:hAnsi="Times New Roman" w:cs="Times New Roman"/>
          <w:sz w:val="28"/>
          <w:szCs w:val="28"/>
        </w:rPr>
        <w:t xml:space="preserve">Копии бухгалтерских балансов и отчетов о прибылях и убытках, копии налоговой отчетности с отметкой налоговых органов о принятии за два последних отчетных периода, либо копии документов, </w:t>
      </w:r>
      <w:r w:rsidRPr="00F40B84">
        <w:rPr>
          <w:rFonts w:ascii="Times New Roman" w:hAnsi="Times New Roman" w:cs="Times New Roman"/>
          <w:sz w:val="28"/>
          <w:szCs w:val="28"/>
        </w:rPr>
        <w:lastRenderedPageBreak/>
        <w:t>подтверждающих уплату налогов со счетов в других кредитных организациях (за последний отчетный период), заверенные кредитными организациями (при их наличии), либо документов, подтверждающих отсутствие оснований для уплаты налогов в бюджетную систему РФ;</w:t>
      </w:r>
    </w:p>
    <w:p w14:paraId="1B2F5A2F" w14:textId="77777777" w:rsidR="00F40B84" w:rsidRDefault="00F40B84" w:rsidP="00F40B8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Копия</w:t>
      </w:r>
      <w:r w:rsidRPr="00F40B84">
        <w:rPr>
          <w:rFonts w:ascii="Times New Roman" w:hAnsi="Times New Roman" w:cs="Times New Roman"/>
          <w:sz w:val="28"/>
          <w:szCs w:val="28"/>
        </w:rPr>
        <w:t xml:space="preserve"> справки из налогового органа об исполнении налогоплательщиком обязанности по уплате налогов, сборов, пеней, штрафов (на последнюю отчетную дату);</w:t>
      </w:r>
    </w:p>
    <w:p w14:paraId="4DD5E04A" w14:textId="77777777" w:rsidR="00F40B84" w:rsidRDefault="00F40B84" w:rsidP="00F40B8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Копия</w:t>
      </w:r>
      <w:r w:rsidRPr="00F40B84">
        <w:rPr>
          <w:rFonts w:ascii="Times New Roman" w:hAnsi="Times New Roman" w:cs="Times New Roman"/>
          <w:sz w:val="28"/>
          <w:szCs w:val="28"/>
        </w:rPr>
        <w:t xml:space="preserve"> справки налогового органа об открытых и закрытых счетах;</w:t>
      </w:r>
    </w:p>
    <w:p w14:paraId="50E83A55" w14:textId="77777777" w:rsidR="00F40B84" w:rsidRDefault="00F40B84" w:rsidP="00F40B8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Копия</w:t>
      </w:r>
      <w:r w:rsidRPr="00F40B84">
        <w:rPr>
          <w:rFonts w:ascii="Times New Roman" w:hAnsi="Times New Roman" w:cs="Times New Roman"/>
          <w:sz w:val="28"/>
          <w:szCs w:val="28"/>
        </w:rPr>
        <w:t xml:space="preserve"> штатного расписания;</w:t>
      </w:r>
    </w:p>
    <w:p w14:paraId="0D9DB890" w14:textId="77777777" w:rsidR="00F40B84" w:rsidRDefault="00F40B84" w:rsidP="00F40B84">
      <w:pPr>
        <w:pStyle w:val="a3"/>
        <w:numPr>
          <w:ilvl w:val="0"/>
          <w:numId w:val="14"/>
        </w:numPr>
        <w:jc w:val="both"/>
        <w:rPr>
          <w:rFonts w:ascii="Times New Roman" w:hAnsi="Times New Roman" w:cs="Times New Roman"/>
          <w:sz w:val="28"/>
          <w:szCs w:val="28"/>
        </w:rPr>
      </w:pPr>
      <w:r w:rsidRPr="00F40B84">
        <w:rPr>
          <w:rFonts w:ascii="Times New Roman" w:hAnsi="Times New Roman" w:cs="Times New Roman"/>
          <w:sz w:val="28"/>
          <w:szCs w:val="28"/>
        </w:rPr>
        <w:t>Расширенные выписки по счетам, открытым в других кредитных учреждениях;</w:t>
      </w:r>
    </w:p>
    <w:p w14:paraId="6D4974F6" w14:textId="117CF5D5" w:rsidR="00FD386F" w:rsidRDefault="00F40B84" w:rsidP="00F40B84">
      <w:pPr>
        <w:pStyle w:val="a3"/>
        <w:numPr>
          <w:ilvl w:val="0"/>
          <w:numId w:val="14"/>
        </w:numPr>
        <w:jc w:val="both"/>
        <w:rPr>
          <w:rFonts w:ascii="Times New Roman" w:hAnsi="Times New Roman" w:cs="Times New Roman"/>
          <w:sz w:val="28"/>
          <w:szCs w:val="28"/>
        </w:rPr>
      </w:pPr>
      <w:r w:rsidRPr="00F40B84">
        <w:rPr>
          <w:rFonts w:ascii="Times New Roman" w:hAnsi="Times New Roman" w:cs="Times New Roman"/>
          <w:sz w:val="28"/>
          <w:szCs w:val="28"/>
        </w:rPr>
        <w:t xml:space="preserve">В случае, если нижеперечисленные платежи не производятся по </w:t>
      </w:r>
      <w:r>
        <w:rPr>
          <w:rFonts w:ascii="Times New Roman" w:hAnsi="Times New Roman" w:cs="Times New Roman"/>
          <w:sz w:val="28"/>
          <w:szCs w:val="28"/>
        </w:rPr>
        <w:t xml:space="preserve">расчетному </w:t>
      </w:r>
      <w:r w:rsidRPr="00F40B84">
        <w:rPr>
          <w:rFonts w:ascii="Times New Roman" w:hAnsi="Times New Roman" w:cs="Times New Roman"/>
          <w:sz w:val="28"/>
          <w:szCs w:val="28"/>
        </w:rPr>
        <w:t xml:space="preserve">счету, открытому в </w:t>
      </w:r>
      <w:r>
        <w:rPr>
          <w:rFonts w:ascii="Times New Roman" w:hAnsi="Times New Roman" w:cs="Times New Roman"/>
          <w:sz w:val="28"/>
          <w:szCs w:val="28"/>
        </w:rPr>
        <w:t>банке</w:t>
      </w:r>
      <w:r w:rsidRPr="00F40B84">
        <w:rPr>
          <w:rFonts w:ascii="Times New Roman" w:hAnsi="Times New Roman" w:cs="Times New Roman"/>
          <w:sz w:val="28"/>
          <w:szCs w:val="28"/>
        </w:rPr>
        <w:t xml:space="preserve"> – копии документов, подтверждающих выплату заработной платы, арен</w:t>
      </w:r>
      <w:r>
        <w:rPr>
          <w:rFonts w:ascii="Times New Roman" w:hAnsi="Times New Roman" w:cs="Times New Roman"/>
          <w:sz w:val="28"/>
          <w:szCs w:val="28"/>
        </w:rPr>
        <w:t xml:space="preserve">дные и хозяйственные платежи, со </w:t>
      </w:r>
      <w:r w:rsidRPr="00F40B84">
        <w:rPr>
          <w:rFonts w:ascii="Times New Roman" w:hAnsi="Times New Roman" w:cs="Times New Roman"/>
          <w:sz w:val="28"/>
          <w:szCs w:val="28"/>
        </w:rPr>
        <w:t>счетов, открытых в других кредитных организациях, заверенные кредитными организациями (при их наличии</w:t>
      </w:r>
      <w:r>
        <w:rPr>
          <w:rFonts w:ascii="Times New Roman" w:hAnsi="Times New Roman" w:cs="Times New Roman"/>
          <w:sz w:val="28"/>
          <w:szCs w:val="28"/>
        </w:rPr>
        <w:t>).</w:t>
      </w:r>
    </w:p>
    <w:p w14:paraId="4AC665D0" w14:textId="77777777" w:rsidR="00E55AE0" w:rsidRDefault="00E55AE0" w:rsidP="00E55AE0">
      <w:pPr>
        <w:ind w:firstLine="709"/>
        <w:jc w:val="both"/>
        <w:rPr>
          <w:rFonts w:ascii="Times New Roman" w:hAnsi="Times New Roman" w:cs="Times New Roman"/>
          <w:sz w:val="28"/>
          <w:szCs w:val="28"/>
        </w:rPr>
      </w:pPr>
      <w:r>
        <w:rPr>
          <w:rFonts w:ascii="Times New Roman" w:hAnsi="Times New Roman" w:cs="Times New Roman"/>
          <w:sz w:val="28"/>
          <w:szCs w:val="28"/>
        </w:rPr>
        <w:t xml:space="preserve">Обо всех случаях отказа от проведения операций банк должен в течение суток проинформировать Росфинмониторинг. </w:t>
      </w:r>
    </w:p>
    <w:p w14:paraId="0696CC03" w14:textId="40A98BC2" w:rsidR="000E3EFC" w:rsidRDefault="00E55AE0" w:rsidP="00C30B05">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более двух отказов в проведении распоряжений клиента в течение одного календарного года, банк имеет право расторгнуть договор банковского счета в одностороннем порядке на основании п. 5.2. ст. 7 Федерального закона №115-ФЗ. </w:t>
      </w:r>
      <w:r w:rsidR="00CC658F">
        <w:rPr>
          <w:rFonts w:ascii="Times New Roman" w:hAnsi="Times New Roman" w:cs="Times New Roman"/>
          <w:sz w:val="28"/>
          <w:szCs w:val="28"/>
        </w:rPr>
        <w:t>Механизм расторжения</w:t>
      </w:r>
      <w:r w:rsidR="00C30B05">
        <w:rPr>
          <w:rFonts w:ascii="Times New Roman" w:hAnsi="Times New Roman" w:cs="Times New Roman"/>
          <w:sz w:val="28"/>
          <w:szCs w:val="28"/>
        </w:rPr>
        <w:t xml:space="preserve"> представлен на схеме 2. </w:t>
      </w:r>
      <w:r w:rsidR="00497D50">
        <w:rPr>
          <w:rFonts w:ascii="Times New Roman" w:hAnsi="Times New Roman" w:cs="Times New Roman"/>
          <w:sz w:val="28"/>
          <w:szCs w:val="28"/>
        </w:rPr>
        <w:t xml:space="preserve">В этом случае </w:t>
      </w:r>
      <w:r w:rsidR="0095609B">
        <w:rPr>
          <w:rFonts w:ascii="Times New Roman" w:hAnsi="Times New Roman" w:cs="Times New Roman"/>
          <w:sz w:val="28"/>
          <w:szCs w:val="28"/>
        </w:rPr>
        <w:t>организация должна открыть счет в другом банке и оформить перевод остатка денежных средств туда. При этом комиссия за такой перевод составляет от 10% суммы остатка, что в ряде случаев означает значительную сумму, тем более, для НКО.</w:t>
      </w:r>
      <w:r w:rsidR="00C30B05">
        <w:rPr>
          <w:rFonts w:ascii="Times New Roman" w:hAnsi="Times New Roman" w:cs="Times New Roman"/>
          <w:sz w:val="28"/>
          <w:szCs w:val="28"/>
        </w:rPr>
        <w:t xml:space="preserve"> </w:t>
      </w:r>
    </w:p>
    <w:p w14:paraId="25E960FC" w14:textId="6FBDBB66" w:rsidR="00C30B05" w:rsidRDefault="00C30B05" w:rsidP="00C30B05">
      <w:pPr>
        <w:ind w:firstLine="709"/>
        <w:jc w:val="right"/>
        <w:rPr>
          <w:rFonts w:ascii="Times New Roman" w:hAnsi="Times New Roman" w:cs="Times New Roman"/>
          <w:sz w:val="28"/>
          <w:szCs w:val="28"/>
        </w:rPr>
      </w:pPr>
      <w:r>
        <w:rPr>
          <w:rFonts w:ascii="Times New Roman" w:hAnsi="Times New Roman" w:cs="Times New Roman"/>
          <w:sz w:val="28"/>
          <w:szCs w:val="28"/>
        </w:rPr>
        <w:t>Схема 2.</w:t>
      </w:r>
    </w:p>
    <w:p w14:paraId="5B0BD380" w14:textId="0C8856B2" w:rsidR="00C30B05" w:rsidRDefault="00C30B05" w:rsidP="00C30B05">
      <w:pPr>
        <w:jc w:val="both"/>
        <w:rPr>
          <w:rFonts w:ascii="Times New Roman" w:hAnsi="Times New Roman" w:cs="Times New Roman"/>
          <w:sz w:val="28"/>
          <w:szCs w:val="28"/>
        </w:rPr>
      </w:pPr>
      <w:r>
        <w:rPr>
          <w:noProof/>
          <w:lang w:eastAsia="ru-RU"/>
        </w:rPr>
        <w:lastRenderedPageBreak/>
        <w:drawing>
          <wp:inline distT="0" distB="0" distL="0" distR="0" wp14:anchorId="6572A8B4" wp14:editId="4060B7B4">
            <wp:extent cx="6012611" cy="3338423"/>
            <wp:effectExtent l="0" t="0" r="0" b="1460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180697" w14:textId="7F02527B" w:rsidR="00BB3C8B" w:rsidRDefault="00BB3C8B" w:rsidP="000E3EFC">
      <w:pPr>
        <w:ind w:firstLine="709"/>
        <w:jc w:val="both"/>
        <w:rPr>
          <w:rFonts w:ascii="Times New Roman" w:hAnsi="Times New Roman" w:cs="Times New Roman"/>
          <w:sz w:val="28"/>
          <w:szCs w:val="28"/>
        </w:rPr>
      </w:pPr>
      <w:r>
        <w:rPr>
          <w:rFonts w:ascii="Times New Roman" w:hAnsi="Times New Roman" w:cs="Times New Roman"/>
          <w:sz w:val="28"/>
          <w:szCs w:val="28"/>
        </w:rPr>
        <w:t>Обо всех случаях одностороннего расторжения</w:t>
      </w:r>
      <w:r w:rsidR="00E55AE0">
        <w:rPr>
          <w:rFonts w:ascii="Times New Roman" w:hAnsi="Times New Roman" w:cs="Times New Roman"/>
          <w:sz w:val="28"/>
          <w:szCs w:val="28"/>
        </w:rPr>
        <w:t xml:space="preserve"> договора банковского счета</w:t>
      </w:r>
      <w:r>
        <w:rPr>
          <w:rFonts w:ascii="Times New Roman" w:hAnsi="Times New Roman" w:cs="Times New Roman"/>
          <w:sz w:val="28"/>
          <w:szCs w:val="28"/>
        </w:rPr>
        <w:t xml:space="preserve"> кредитные учреждения</w:t>
      </w:r>
      <w:r w:rsidR="00E55AE0">
        <w:rPr>
          <w:rFonts w:ascii="Times New Roman" w:hAnsi="Times New Roman" w:cs="Times New Roman"/>
          <w:sz w:val="28"/>
          <w:szCs w:val="28"/>
        </w:rPr>
        <w:t>, конечно же,</w:t>
      </w:r>
      <w:r>
        <w:rPr>
          <w:rFonts w:ascii="Times New Roman" w:hAnsi="Times New Roman" w:cs="Times New Roman"/>
          <w:sz w:val="28"/>
          <w:szCs w:val="28"/>
        </w:rPr>
        <w:t xml:space="preserve"> обязаны информировать Росфинмониторинг</w:t>
      </w:r>
      <w:r w:rsidR="00AC3DB1">
        <w:rPr>
          <w:rFonts w:ascii="Times New Roman" w:hAnsi="Times New Roman" w:cs="Times New Roman"/>
          <w:sz w:val="28"/>
          <w:szCs w:val="28"/>
        </w:rPr>
        <w:t xml:space="preserve"> в течение одного рабочего дня, следующего за принятием соответствующего решения</w:t>
      </w:r>
      <w:r w:rsidR="00AC3DB1">
        <w:rPr>
          <w:rStyle w:val="ae"/>
          <w:rFonts w:ascii="Times New Roman" w:hAnsi="Times New Roman" w:cs="Times New Roman"/>
          <w:sz w:val="28"/>
          <w:szCs w:val="28"/>
        </w:rPr>
        <w:footnoteReference w:id="22"/>
      </w:r>
      <w:r>
        <w:rPr>
          <w:rFonts w:ascii="Times New Roman" w:hAnsi="Times New Roman" w:cs="Times New Roman"/>
          <w:sz w:val="28"/>
          <w:szCs w:val="28"/>
        </w:rPr>
        <w:t>.</w:t>
      </w:r>
      <w:r w:rsidR="00E55AE0">
        <w:rPr>
          <w:rFonts w:ascii="Times New Roman" w:hAnsi="Times New Roman" w:cs="Times New Roman"/>
          <w:sz w:val="28"/>
          <w:szCs w:val="28"/>
        </w:rPr>
        <w:t xml:space="preserve"> </w:t>
      </w:r>
    </w:p>
    <w:p w14:paraId="58FA4E4D" w14:textId="21B4C1E0" w:rsidR="00E55AE0" w:rsidRDefault="00E55AE0" w:rsidP="000E3EFC">
      <w:pPr>
        <w:ind w:firstLine="709"/>
        <w:jc w:val="both"/>
        <w:rPr>
          <w:rFonts w:ascii="Times New Roman" w:hAnsi="Times New Roman" w:cs="Times New Roman"/>
          <w:sz w:val="28"/>
          <w:szCs w:val="28"/>
        </w:rPr>
      </w:pPr>
      <w:r>
        <w:rPr>
          <w:rFonts w:ascii="Times New Roman" w:hAnsi="Times New Roman" w:cs="Times New Roman"/>
          <w:sz w:val="28"/>
          <w:szCs w:val="28"/>
        </w:rPr>
        <w:t xml:space="preserve">От Росфинмониторинга информация о наличии отказа в проведении операции или об одностороннем расторжении договора банковского счета </w:t>
      </w:r>
      <w:r w:rsidR="00AC3DB1">
        <w:rPr>
          <w:rFonts w:ascii="Times New Roman" w:hAnsi="Times New Roman" w:cs="Times New Roman"/>
          <w:sz w:val="28"/>
          <w:szCs w:val="28"/>
        </w:rPr>
        <w:t xml:space="preserve">в течение одного дня </w:t>
      </w:r>
      <w:r>
        <w:rPr>
          <w:rFonts w:ascii="Times New Roman" w:hAnsi="Times New Roman" w:cs="Times New Roman"/>
          <w:sz w:val="28"/>
          <w:szCs w:val="28"/>
        </w:rPr>
        <w:t>попадает в Центральный банк, который в свою очередь по электронным каналам информирует о подозрительном клиенте все работающие в России кредитные учреждения. Таким образом</w:t>
      </w:r>
      <w:r w:rsidR="001D6194">
        <w:rPr>
          <w:rFonts w:ascii="Times New Roman" w:hAnsi="Times New Roman" w:cs="Times New Roman"/>
          <w:sz w:val="28"/>
          <w:szCs w:val="28"/>
        </w:rPr>
        <w:t>,</w:t>
      </w:r>
      <w:r>
        <w:rPr>
          <w:rFonts w:ascii="Times New Roman" w:hAnsi="Times New Roman" w:cs="Times New Roman"/>
          <w:sz w:val="28"/>
          <w:szCs w:val="28"/>
        </w:rPr>
        <w:t xml:space="preserve"> у организации закономерно возникают сложности с открытием расчетного счета в любом другом банке.</w:t>
      </w:r>
      <w:r w:rsidR="004728AE">
        <w:rPr>
          <w:rFonts w:ascii="Times New Roman" w:hAnsi="Times New Roman" w:cs="Times New Roman"/>
          <w:sz w:val="28"/>
          <w:szCs w:val="28"/>
        </w:rPr>
        <w:t xml:space="preserve"> Механизм и сроки передачи информации представлены на Схеме </w:t>
      </w:r>
      <w:r w:rsidR="00C30B05">
        <w:rPr>
          <w:rFonts w:ascii="Times New Roman" w:hAnsi="Times New Roman" w:cs="Times New Roman"/>
          <w:sz w:val="28"/>
          <w:szCs w:val="28"/>
        </w:rPr>
        <w:t>3</w:t>
      </w:r>
      <w:r w:rsidR="004728AE">
        <w:rPr>
          <w:rFonts w:ascii="Times New Roman" w:hAnsi="Times New Roman" w:cs="Times New Roman"/>
          <w:sz w:val="28"/>
          <w:szCs w:val="28"/>
        </w:rPr>
        <w:t>.</w:t>
      </w:r>
    </w:p>
    <w:p w14:paraId="4537FD2B" w14:textId="66F33942" w:rsidR="004728AE" w:rsidRDefault="004728AE" w:rsidP="004728AE">
      <w:pPr>
        <w:ind w:firstLine="709"/>
        <w:jc w:val="right"/>
        <w:rPr>
          <w:rFonts w:ascii="Times New Roman" w:hAnsi="Times New Roman" w:cs="Times New Roman"/>
          <w:sz w:val="28"/>
          <w:szCs w:val="28"/>
        </w:rPr>
      </w:pPr>
      <w:r>
        <w:rPr>
          <w:rFonts w:ascii="Times New Roman" w:hAnsi="Times New Roman" w:cs="Times New Roman"/>
          <w:sz w:val="28"/>
          <w:szCs w:val="28"/>
        </w:rPr>
        <w:t xml:space="preserve">Схема </w:t>
      </w:r>
      <w:r w:rsidR="00C30B05">
        <w:rPr>
          <w:rFonts w:ascii="Times New Roman" w:hAnsi="Times New Roman" w:cs="Times New Roman"/>
          <w:sz w:val="28"/>
          <w:szCs w:val="28"/>
        </w:rPr>
        <w:t>3</w:t>
      </w:r>
      <w:r>
        <w:rPr>
          <w:rFonts w:ascii="Times New Roman" w:hAnsi="Times New Roman" w:cs="Times New Roman"/>
          <w:sz w:val="28"/>
          <w:szCs w:val="28"/>
        </w:rPr>
        <w:t>.</w:t>
      </w:r>
    </w:p>
    <w:p w14:paraId="365CA8A9" w14:textId="3EF92E35" w:rsidR="004728AE" w:rsidRDefault="004728AE" w:rsidP="004728AE">
      <w:pPr>
        <w:jc w:val="both"/>
        <w:rPr>
          <w:rFonts w:ascii="Times New Roman" w:hAnsi="Times New Roman" w:cs="Times New Roman"/>
          <w:sz w:val="28"/>
          <w:szCs w:val="28"/>
        </w:rPr>
      </w:pPr>
      <w:r>
        <w:rPr>
          <w:noProof/>
          <w:lang w:eastAsia="ru-RU"/>
        </w:rPr>
        <w:lastRenderedPageBreak/>
        <w:drawing>
          <wp:inline distT="0" distB="0" distL="0" distR="0" wp14:anchorId="786E8BBB" wp14:editId="3F44A7C7">
            <wp:extent cx="5486400" cy="2490759"/>
            <wp:effectExtent l="0" t="0" r="1905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1914FB8" w14:textId="2E7E6E11" w:rsidR="004728AE" w:rsidRDefault="001D02CF" w:rsidP="000E3EFC">
      <w:pPr>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у организации, попавшей в «черный список» Банка России</w:t>
      </w:r>
      <w:r w:rsidR="001D6194">
        <w:rPr>
          <w:rFonts w:ascii="Times New Roman" w:hAnsi="Times New Roman" w:cs="Times New Roman"/>
          <w:sz w:val="28"/>
          <w:szCs w:val="28"/>
        </w:rPr>
        <w:t>,</w:t>
      </w:r>
      <w:r>
        <w:rPr>
          <w:rFonts w:ascii="Times New Roman" w:hAnsi="Times New Roman" w:cs="Times New Roman"/>
          <w:sz w:val="28"/>
          <w:szCs w:val="28"/>
        </w:rPr>
        <w:t xml:space="preserve"> есть возможность узнать причины, по которым она попала </w:t>
      </w:r>
      <w:r w:rsidR="004728AE">
        <w:rPr>
          <w:rFonts w:ascii="Times New Roman" w:hAnsi="Times New Roman" w:cs="Times New Roman"/>
          <w:sz w:val="28"/>
          <w:szCs w:val="28"/>
        </w:rPr>
        <w:t>в ряды подозрительных клиентов, и инициировать процесс реабилитации: в конце 2017 года соответствующие изменения были внесены в Федеральный закон №115-ФЗ</w:t>
      </w:r>
      <w:r w:rsidR="007041F6">
        <w:rPr>
          <w:rFonts w:ascii="Times New Roman" w:hAnsi="Times New Roman" w:cs="Times New Roman"/>
          <w:sz w:val="28"/>
          <w:szCs w:val="28"/>
        </w:rPr>
        <w:t xml:space="preserve">. </w:t>
      </w:r>
    </w:p>
    <w:p w14:paraId="29453C1B" w14:textId="7B43ECD2" w:rsidR="007041F6" w:rsidRDefault="007041F6" w:rsidP="000E3EFC">
      <w:pPr>
        <w:ind w:firstLine="709"/>
        <w:jc w:val="both"/>
        <w:rPr>
          <w:rFonts w:ascii="Times New Roman" w:hAnsi="Times New Roman" w:cs="Times New Roman"/>
          <w:sz w:val="28"/>
          <w:szCs w:val="28"/>
        </w:rPr>
      </w:pPr>
      <w:r>
        <w:rPr>
          <w:rFonts w:ascii="Times New Roman" w:hAnsi="Times New Roman" w:cs="Times New Roman"/>
          <w:sz w:val="28"/>
          <w:szCs w:val="28"/>
        </w:rPr>
        <w:t xml:space="preserve">12 сентября 2018 г. Центральный банк разъяснил, что в случае обращения клиента финансовая организация обязана проинформировать его о причинах отказа в объеме, достаточном для обеспечения клиенту возможности </w:t>
      </w:r>
      <w:r w:rsidR="00CC658F">
        <w:rPr>
          <w:rFonts w:ascii="Times New Roman" w:hAnsi="Times New Roman" w:cs="Times New Roman"/>
          <w:sz w:val="28"/>
          <w:szCs w:val="28"/>
        </w:rPr>
        <w:t>их</w:t>
      </w:r>
      <w:r>
        <w:rPr>
          <w:rFonts w:ascii="Times New Roman" w:hAnsi="Times New Roman" w:cs="Times New Roman"/>
          <w:sz w:val="28"/>
          <w:szCs w:val="28"/>
        </w:rPr>
        <w:t xml:space="preserve"> использования при реализации механизма реабилитации.</w:t>
      </w:r>
    </w:p>
    <w:p w14:paraId="5D53C9BB" w14:textId="2E283998" w:rsidR="007041F6" w:rsidRDefault="007041F6" w:rsidP="000E3EFC">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Самый простой механизм реабилитации представлен на Схеме </w:t>
      </w:r>
      <w:r w:rsidR="00C30B05">
        <w:rPr>
          <w:rFonts w:ascii="Times New Roman" w:hAnsi="Times New Roman" w:cs="Times New Roman"/>
          <w:sz w:val="28"/>
          <w:szCs w:val="28"/>
        </w:rPr>
        <w:t>4</w:t>
      </w:r>
      <w:r>
        <w:rPr>
          <w:rFonts w:ascii="Times New Roman" w:hAnsi="Times New Roman" w:cs="Times New Roman"/>
          <w:sz w:val="28"/>
          <w:szCs w:val="28"/>
        </w:rPr>
        <w:t>.</w:t>
      </w:r>
    </w:p>
    <w:p w14:paraId="03A58F18" w14:textId="3654345A" w:rsidR="007041F6" w:rsidRDefault="007041F6" w:rsidP="007041F6">
      <w:pPr>
        <w:ind w:firstLine="709"/>
        <w:jc w:val="right"/>
        <w:rPr>
          <w:rFonts w:ascii="Times New Roman" w:hAnsi="Times New Roman" w:cs="Times New Roman"/>
          <w:sz w:val="28"/>
          <w:szCs w:val="28"/>
        </w:rPr>
      </w:pPr>
      <w:r>
        <w:rPr>
          <w:rFonts w:ascii="Times New Roman" w:hAnsi="Times New Roman" w:cs="Times New Roman"/>
          <w:sz w:val="28"/>
          <w:szCs w:val="28"/>
        </w:rPr>
        <w:t xml:space="preserve">Схема </w:t>
      </w:r>
      <w:r w:rsidR="00C30B05">
        <w:rPr>
          <w:rFonts w:ascii="Times New Roman" w:hAnsi="Times New Roman" w:cs="Times New Roman"/>
          <w:sz w:val="28"/>
          <w:szCs w:val="28"/>
        </w:rPr>
        <w:t>4</w:t>
      </w:r>
      <w:r>
        <w:rPr>
          <w:rFonts w:ascii="Times New Roman" w:hAnsi="Times New Roman" w:cs="Times New Roman"/>
          <w:sz w:val="28"/>
          <w:szCs w:val="28"/>
        </w:rPr>
        <w:t>.</w:t>
      </w:r>
    </w:p>
    <w:p w14:paraId="2A566442" w14:textId="7B1B4A25" w:rsidR="007041F6" w:rsidRDefault="007041F6" w:rsidP="007041F6">
      <w:pPr>
        <w:jc w:val="both"/>
        <w:rPr>
          <w:rFonts w:ascii="Times New Roman" w:hAnsi="Times New Roman" w:cs="Times New Roman"/>
          <w:sz w:val="28"/>
          <w:szCs w:val="28"/>
        </w:rPr>
      </w:pPr>
      <w:r>
        <w:rPr>
          <w:noProof/>
          <w:lang w:eastAsia="ru-RU"/>
        </w:rPr>
        <w:drawing>
          <wp:inline distT="0" distB="0" distL="0" distR="0" wp14:anchorId="60F8792E" wp14:editId="5E036F52">
            <wp:extent cx="5486400" cy="2468319"/>
            <wp:effectExtent l="1905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6D3A4C9" w14:textId="787C2805" w:rsidR="007041F6" w:rsidRDefault="007041F6" w:rsidP="000E3EFC">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этот механизм не сработал, клиент имеет право обратиться в апелляционную инстанцию: межведомственную комиссию при Центральном банке РФ (схема </w:t>
      </w:r>
      <w:r w:rsidR="00C30B05">
        <w:rPr>
          <w:rFonts w:ascii="Times New Roman" w:hAnsi="Times New Roman" w:cs="Times New Roman"/>
          <w:sz w:val="28"/>
          <w:szCs w:val="28"/>
        </w:rPr>
        <w:t>5</w:t>
      </w:r>
      <w:r>
        <w:rPr>
          <w:rFonts w:ascii="Times New Roman" w:hAnsi="Times New Roman" w:cs="Times New Roman"/>
          <w:sz w:val="28"/>
          <w:szCs w:val="28"/>
        </w:rPr>
        <w:t>).</w:t>
      </w:r>
    </w:p>
    <w:p w14:paraId="33243E41" w14:textId="13002B78" w:rsidR="007041F6" w:rsidRDefault="007041F6" w:rsidP="007041F6">
      <w:pPr>
        <w:ind w:firstLine="709"/>
        <w:jc w:val="right"/>
        <w:rPr>
          <w:rFonts w:ascii="Times New Roman" w:hAnsi="Times New Roman" w:cs="Times New Roman"/>
          <w:sz w:val="28"/>
          <w:szCs w:val="28"/>
        </w:rPr>
      </w:pPr>
      <w:r>
        <w:rPr>
          <w:rFonts w:ascii="Times New Roman" w:hAnsi="Times New Roman" w:cs="Times New Roman"/>
          <w:sz w:val="28"/>
          <w:szCs w:val="28"/>
        </w:rPr>
        <w:t xml:space="preserve">Схема </w:t>
      </w:r>
      <w:r w:rsidR="00C30B05">
        <w:rPr>
          <w:rFonts w:ascii="Times New Roman" w:hAnsi="Times New Roman" w:cs="Times New Roman"/>
          <w:sz w:val="28"/>
          <w:szCs w:val="28"/>
        </w:rPr>
        <w:t>5</w:t>
      </w:r>
      <w:r>
        <w:rPr>
          <w:rFonts w:ascii="Times New Roman" w:hAnsi="Times New Roman" w:cs="Times New Roman"/>
          <w:sz w:val="28"/>
          <w:szCs w:val="28"/>
        </w:rPr>
        <w:t>.</w:t>
      </w:r>
    </w:p>
    <w:p w14:paraId="497B07BC" w14:textId="39BDEB04" w:rsidR="007041F6" w:rsidRDefault="007041F6" w:rsidP="007041F6">
      <w:pPr>
        <w:jc w:val="both"/>
        <w:rPr>
          <w:rFonts w:ascii="Times New Roman" w:hAnsi="Times New Roman" w:cs="Times New Roman"/>
          <w:sz w:val="28"/>
          <w:szCs w:val="28"/>
        </w:rPr>
      </w:pPr>
      <w:r>
        <w:rPr>
          <w:noProof/>
          <w:lang w:eastAsia="ru-RU"/>
        </w:rPr>
        <w:lastRenderedPageBreak/>
        <w:drawing>
          <wp:inline distT="0" distB="0" distL="0" distR="0" wp14:anchorId="45EDC508" wp14:editId="0CBB7C88">
            <wp:extent cx="5912931" cy="3693226"/>
            <wp:effectExtent l="0" t="0" r="0" b="2159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CB86EED" w14:textId="77777777" w:rsidR="00CC658F" w:rsidRDefault="002A4FF9" w:rsidP="00892538">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первом случае реабилитация занимает </w:t>
      </w:r>
      <w:r w:rsidR="00CC658F">
        <w:rPr>
          <w:rFonts w:ascii="Times New Roman" w:hAnsi="Times New Roman" w:cs="Times New Roman"/>
          <w:sz w:val="28"/>
          <w:szCs w:val="28"/>
        </w:rPr>
        <w:t xml:space="preserve">от </w:t>
      </w:r>
      <w:r>
        <w:rPr>
          <w:rFonts w:ascii="Times New Roman" w:hAnsi="Times New Roman" w:cs="Times New Roman"/>
          <w:sz w:val="28"/>
          <w:szCs w:val="28"/>
        </w:rPr>
        <w:t>27 рабочих дней, во втор</w:t>
      </w:r>
      <w:r w:rsidR="00CC658F">
        <w:rPr>
          <w:rFonts w:ascii="Times New Roman" w:hAnsi="Times New Roman" w:cs="Times New Roman"/>
          <w:sz w:val="28"/>
          <w:szCs w:val="28"/>
        </w:rPr>
        <w:t xml:space="preserve">ом – от 34 рабочих дней, и это </w:t>
      </w:r>
      <w:r>
        <w:rPr>
          <w:rFonts w:ascii="Times New Roman" w:hAnsi="Times New Roman" w:cs="Times New Roman"/>
          <w:sz w:val="28"/>
          <w:szCs w:val="28"/>
        </w:rPr>
        <w:t>если клиент сразу же подаст заявление в апелляционную инстанцию. Официальной статистики о том, сколько организаций смогло реабилитироваться по любому из механизмов, не опубликовано.</w:t>
      </w:r>
      <w:r w:rsidR="00C30B05">
        <w:rPr>
          <w:rFonts w:ascii="Times New Roman" w:hAnsi="Times New Roman" w:cs="Times New Roman"/>
          <w:sz w:val="28"/>
          <w:szCs w:val="28"/>
        </w:rPr>
        <w:t xml:space="preserve"> Тем более отсутствует </w:t>
      </w:r>
      <w:r w:rsidR="006A49C2">
        <w:rPr>
          <w:rFonts w:ascii="Times New Roman" w:hAnsi="Times New Roman" w:cs="Times New Roman"/>
          <w:sz w:val="28"/>
          <w:szCs w:val="28"/>
        </w:rPr>
        <w:t>информация</w:t>
      </w:r>
      <w:r w:rsidR="00C30B05">
        <w:rPr>
          <w:rFonts w:ascii="Times New Roman" w:hAnsi="Times New Roman" w:cs="Times New Roman"/>
          <w:sz w:val="28"/>
          <w:szCs w:val="28"/>
        </w:rPr>
        <w:t>, были</w:t>
      </w:r>
      <w:r w:rsidR="00CC658F">
        <w:rPr>
          <w:rFonts w:ascii="Times New Roman" w:hAnsi="Times New Roman" w:cs="Times New Roman"/>
          <w:sz w:val="28"/>
          <w:szCs w:val="28"/>
        </w:rPr>
        <w:t xml:space="preserve"> ли</w:t>
      </w:r>
      <w:r w:rsidR="00C30B05">
        <w:rPr>
          <w:rFonts w:ascii="Times New Roman" w:hAnsi="Times New Roman" w:cs="Times New Roman"/>
          <w:sz w:val="28"/>
          <w:szCs w:val="28"/>
        </w:rPr>
        <w:t xml:space="preserve"> среди реабилитированных некоммерческие организации.</w:t>
      </w:r>
      <w:r>
        <w:rPr>
          <w:rFonts w:ascii="Times New Roman" w:hAnsi="Times New Roman" w:cs="Times New Roman"/>
          <w:sz w:val="28"/>
          <w:szCs w:val="28"/>
        </w:rPr>
        <w:t xml:space="preserve"> </w:t>
      </w:r>
    </w:p>
    <w:p w14:paraId="6F19F92E" w14:textId="1002D93F" w:rsidR="00CC658F" w:rsidRDefault="00CC658F" w:rsidP="00CC658F">
      <w:pPr>
        <w:pStyle w:val="2"/>
      </w:pPr>
      <w:bookmarkStart w:id="8" w:name="_Toc14860805"/>
      <w:r>
        <w:t>Выводы по разделу 1</w:t>
      </w:r>
      <w:bookmarkEnd w:id="8"/>
    </w:p>
    <w:p w14:paraId="3F53FC67" w14:textId="274BB214" w:rsidR="00CC658F" w:rsidRDefault="00CC658F" w:rsidP="00CC658F">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Рекомендаций ФАТФ, общих для всех юридических лиц, привела к затруднению работы некоммерческих организаций в России. </w:t>
      </w:r>
    </w:p>
    <w:p w14:paraId="227C38E5" w14:textId="1406DC4E" w:rsidR="00CC658F" w:rsidRDefault="00CC658F" w:rsidP="00CC658F">
      <w:pPr>
        <w:ind w:firstLine="709"/>
        <w:jc w:val="both"/>
        <w:rPr>
          <w:rFonts w:ascii="Times New Roman" w:hAnsi="Times New Roman" w:cs="Times New Roman"/>
          <w:sz w:val="28"/>
          <w:szCs w:val="28"/>
        </w:rPr>
      </w:pPr>
      <w:r>
        <w:rPr>
          <w:rFonts w:ascii="Times New Roman" w:hAnsi="Times New Roman" w:cs="Times New Roman"/>
          <w:sz w:val="28"/>
          <w:szCs w:val="28"/>
        </w:rPr>
        <w:t>Одной из причин этого является отсутствие пояснений и рекомендаций непосредственно для НКО. Такая ситуация сложилась в результате введения обязанности устанавливать и хранить информацию о бенефициарных владельцах для всех юридических лиц.</w:t>
      </w:r>
    </w:p>
    <w:p w14:paraId="40576C1A" w14:textId="7CF2132E" w:rsidR="00DD0803" w:rsidRDefault="00DD0803" w:rsidP="00CC658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каждая операция, проходящая через расчетный счет некоммерческой организации, либо подлежит обязательному контролю, либо отвечает установленным критериям подозрительности. </w:t>
      </w:r>
    </w:p>
    <w:p w14:paraId="6621C0AD" w14:textId="77777777" w:rsidR="00DD0803" w:rsidRDefault="00DD0803" w:rsidP="00CC658F">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информация о каждой банковской операции поступает в службу финансовой разведки, т.е. в Росфинмониторинг. </w:t>
      </w:r>
    </w:p>
    <w:p w14:paraId="5596C2CF" w14:textId="04A151CC" w:rsidR="00CC658F" w:rsidRDefault="00DD0803" w:rsidP="00CC658F">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сравнении с коммерческими структурами, у НКО выше риск попадания под обеспечительные меры, такие как отказ в проведении операции, </w:t>
      </w:r>
      <w:r>
        <w:rPr>
          <w:rFonts w:ascii="Times New Roman" w:hAnsi="Times New Roman" w:cs="Times New Roman"/>
          <w:sz w:val="28"/>
          <w:szCs w:val="28"/>
        </w:rPr>
        <w:lastRenderedPageBreak/>
        <w:t xml:space="preserve">расторжение банковского счета в одностороннем порядке кредитным учреждением, включение в «черный» список Центрального банка РФ. </w:t>
      </w:r>
    </w:p>
    <w:p w14:paraId="0B31C926" w14:textId="5A846AA3" w:rsidR="00892538" w:rsidRDefault="00892538" w:rsidP="00892538">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614F073" w14:textId="77777777" w:rsidR="002A4FF9" w:rsidRPr="002A4FF9" w:rsidRDefault="002A4FF9" w:rsidP="000E3EFC">
      <w:pPr>
        <w:ind w:firstLine="709"/>
        <w:jc w:val="both"/>
        <w:rPr>
          <w:rFonts w:ascii="Times New Roman" w:hAnsi="Times New Roman" w:cs="Times New Roman"/>
          <w:sz w:val="28"/>
          <w:szCs w:val="28"/>
        </w:rPr>
      </w:pPr>
    </w:p>
    <w:p w14:paraId="40BC21AE" w14:textId="6350D5C5" w:rsidR="00FF3948" w:rsidRPr="00FF3948" w:rsidRDefault="00F21F05" w:rsidP="00FF3948">
      <w:pPr>
        <w:pStyle w:val="1"/>
      </w:pPr>
      <w:bookmarkStart w:id="9" w:name="_Toc14860806"/>
      <w:r>
        <w:t xml:space="preserve">Раздел 2. </w:t>
      </w:r>
      <w:r w:rsidR="00FF3948">
        <w:t xml:space="preserve">Рекомендация </w:t>
      </w:r>
      <w:r w:rsidR="009E7530">
        <w:t>8</w:t>
      </w:r>
      <w:r w:rsidR="00FF3948" w:rsidRPr="003E2075">
        <w:t xml:space="preserve"> </w:t>
      </w:r>
      <w:r w:rsidR="00FF3948">
        <w:t>«Некоммерческие организации»</w:t>
      </w:r>
      <w:r w:rsidR="00260D26">
        <w:rPr>
          <w:rStyle w:val="ae"/>
        </w:rPr>
        <w:footnoteReference w:id="23"/>
      </w:r>
      <w:bookmarkEnd w:id="9"/>
    </w:p>
    <w:p w14:paraId="1DD65C28" w14:textId="361ADD1C" w:rsidR="00042745" w:rsidRPr="00260D26" w:rsidRDefault="00260D26" w:rsidP="000154E1">
      <w:pPr>
        <w:ind w:firstLine="709"/>
        <w:jc w:val="both"/>
        <w:rPr>
          <w:rFonts w:ascii="Times New Roman" w:hAnsi="Times New Roman" w:cs="Times New Roman"/>
          <w:sz w:val="28"/>
          <w:szCs w:val="28"/>
        </w:rPr>
      </w:pPr>
      <w:r>
        <w:rPr>
          <w:rFonts w:ascii="Times New Roman" w:hAnsi="Times New Roman" w:cs="Times New Roman"/>
          <w:sz w:val="28"/>
          <w:szCs w:val="28"/>
        </w:rPr>
        <w:t>Некоммерческие организации – это сектор экономики, который</w:t>
      </w:r>
      <w:r w:rsidR="00E37920">
        <w:rPr>
          <w:rFonts w:ascii="Times New Roman" w:hAnsi="Times New Roman" w:cs="Times New Roman"/>
          <w:sz w:val="28"/>
          <w:szCs w:val="28"/>
        </w:rPr>
        <w:t>,</w:t>
      </w:r>
      <w:r>
        <w:rPr>
          <w:rFonts w:ascii="Times New Roman" w:hAnsi="Times New Roman" w:cs="Times New Roman"/>
          <w:sz w:val="28"/>
          <w:szCs w:val="28"/>
        </w:rPr>
        <w:t xml:space="preserve"> по мнению ФАТФ</w:t>
      </w:r>
      <w:r w:rsidR="00E37920">
        <w:rPr>
          <w:rFonts w:ascii="Times New Roman" w:hAnsi="Times New Roman" w:cs="Times New Roman"/>
          <w:sz w:val="28"/>
          <w:szCs w:val="28"/>
        </w:rPr>
        <w:t>,</w:t>
      </w:r>
      <w:r>
        <w:rPr>
          <w:rFonts w:ascii="Times New Roman" w:hAnsi="Times New Roman" w:cs="Times New Roman"/>
          <w:sz w:val="28"/>
          <w:szCs w:val="28"/>
        </w:rPr>
        <w:t xml:space="preserve"> является наиболее уязвимым</w:t>
      </w:r>
      <w:r w:rsidR="007A47AE">
        <w:rPr>
          <w:rFonts w:ascii="Times New Roman" w:hAnsi="Times New Roman" w:cs="Times New Roman"/>
          <w:sz w:val="28"/>
          <w:szCs w:val="28"/>
        </w:rPr>
        <w:t xml:space="preserve"> для использования в целях финансирования терроризма</w:t>
      </w:r>
      <w:r>
        <w:rPr>
          <w:rFonts w:ascii="Times New Roman" w:hAnsi="Times New Roman" w:cs="Times New Roman"/>
          <w:sz w:val="28"/>
          <w:szCs w:val="28"/>
        </w:rPr>
        <w:t>. Именно это явилось причиной создания специальной рекомендации VIII</w:t>
      </w:r>
      <w:r w:rsidR="009E7530">
        <w:rPr>
          <w:rFonts w:ascii="Times New Roman" w:hAnsi="Times New Roman" w:cs="Times New Roman"/>
          <w:sz w:val="28"/>
          <w:szCs w:val="28"/>
        </w:rPr>
        <w:t xml:space="preserve"> (сейчас – Рекомендация 8)</w:t>
      </w:r>
      <w:r w:rsidR="00F21F05">
        <w:rPr>
          <w:rFonts w:ascii="Times New Roman" w:hAnsi="Times New Roman" w:cs="Times New Roman"/>
          <w:sz w:val="28"/>
          <w:szCs w:val="28"/>
        </w:rPr>
        <w:t>,</w:t>
      </w:r>
      <w:r>
        <w:rPr>
          <w:rFonts w:ascii="Times New Roman" w:hAnsi="Times New Roman" w:cs="Times New Roman"/>
          <w:sz w:val="28"/>
          <w:szCs w:val="28"/>
        </w:rPr>
        <w:t xml:space="preserve"> в соответствии с которой государствам следует проводить мониторинг некоммерческого сектора, выявляя рискованные области для защиты НКО от </w:t>
      </w:r>
      <w:r w:rsidRPr="00260D26">
        <w:rPr>
          <w:rFonts w:ascii="Times New Roman" w:hAnsi="Times New Roman" w:cs="Times New Roman"/>
          <w:sz w:val="28"/>
          <w:szCs w:val="28"/>
        </w:rPr>
        <w:t>использования</w:t>
      </w:r>
      <w:r>
        <w:rPr>
          <w:rFonts w:ascii="Times New Roman" w:hAnsi="Times New Roman" w:cs="Times New Roman"/>
          <w:sz w:val="28"/>
          <w:szCs w:val="28"/>
        </w:rPr>
        <w:t xml:space="preserve"> в том числе</w:t>
      </w:r>
      <w:r w:rsidRPr="00260D26">
        <w:rPr>
          <w:rFonts w:ascii="Times New Roman" w:hAnsi="Times New Roman" w:cs="Times New Roman"/>
          <w:sz w:val="28"/>
          <w:szCs w:val="28"/>
        </w:rPr>
        <w:t>:</w:t>
      </w:r>
    </w:p>
    <w:p w14:paraId="230FB9CF" w14:textId="77777777" w:rsidR="00260D26" w:rsidRPr="00260D26" w:rsidRDefault="00260D26" w:rsidP="00260D26">
      <w:pPr>
        <w:pStyle w:val="a3"/>
        <w:numPr>
          <w:ilvl w:val="0"/>
          <w:numId w:val="15"/>
        </w:numPr>
        <w:jc w:val="both"/>
        <w:rPr>
          <w:rFonts w:ascii="Times New Roman" w:hAnsi="Times New Roman" w:cs="Times New Roman"/>
          <w:sz w:val="28"/>
          <w:szCs w:val="28"/>
        </w:rPr>
      </w:pPr>
      <w:r w:rsidRPr="00260D26">
        <w:rPr>
          <w:rFonts w:ascii="Times New Roman" w:hAnsi="Times New Roman" w:cs="Times New Roman"/>
          <w:sz w:val="28"/>
          <w:szCs w:val="28"/>
        </w:rPr>
        <w:t>террористическими организациями, выступающими под видом легитимных организаций;</w:t>
      </w:r>
    </w:p>
    <w:p w14:paraId="28604ABB" w14:textId="77777777" w:rsidR="00260D26" w:rsidRPr="00260D26" w:rsidRDefault="00260D26" w:rsidP="00260D26">
      <w:pPr>
        <w:pStyle w:val="a3"/>
        <w:numPr>
          <w:ilvl w:val="0"/>
          <w:numId w:val="15"/>
        </w:numPr>
        <w:jc w:val="both"/>
        <w:rPr>
          <w:rFonts w:ascii="Times New Roman" w:hAnsi="Times New Roman" w:cs="Times New Roman"/>
          <w:sz w:val="28"/>
          <w:szCs w:val="28"/>
        </w:rPr>
      </w:pPr>
      <w:r w:rsidRPr="00260D26">
        <w:rPr>
          <w:rFonts w:ascii="Times New Roman" w:hAnsi="Times New Roman" w:cs="Times New Roman"/>
          <w:sz w:val="28"/>
          <w:szCs w:val="28"/>
        </w:rPr>
        <w:t>путем использования легитимных организаций в качестве канала для финансирования терроризма, в том числе в целях уклонения от мер по замораживанию активов;</w:t>
      </w:r>
    </w:p>
    <w:p w14:paraId="4660368E" w14:textId="7834EB04" w:rsidR="00260D26" w:rsidRPr="00260D26" w:rsidRDefault="00260D26" w:rsidP="00260D26">
      <w:pPr>
        <w:pStyle w:val="a3"/>
        <w:numPr>
          <w:ilvl w:val="0"/>
          <w:numId w:val="15"/>
        </w:numPr>
        <w:jc w:val="both"/>
        <w:rPr>
          <w:rFonts w:ascii="Times New Roman" w:hAnsi="Times New Roman" w:cs="Times New Roman"/>
          <w:sz w:val="28"/>
          <w:szCs w:val="28"/>
        </w:rPr>
      </w:pPr>
      <w:r w:rsidRPr="00260D26">
        <w:rPr>
          <w:rFonts w:ascii="Times New Roman" w:hAnsi="Times New Roman" w:cs="Times New Roman"/>
          <w:sz w:val="28"/>
          <w:szCs w:val="28"/>
        </w:rPr>
        <w:t>путем сокрытия или маскировки тайного</w:t>
      </w:r>
      <w:r>
        <w:rPr>
          <w:rFonts w:ascii="Times New Roman" w:hAnsi="Times New Roman" w:cs="Times New Roman"/>
          <w:sz w:val="28"/>
          <w:szCs w:val="28"/>
        </w:rPr>
        <w:t xml:space="preserve"> </w:t>
      </w:r>
      <w:r w:rsidRPr="00260D26">
        <w:rPr>
          <w:rFonts w:ascii="Times New Roman" w:hAnsi="Times New Roman" w:cs="Times New Roman"/>
          <w:sz w:val="28"/>
          <w:szCs w:val="28"/>
        </w:rPr>
        <w:t>перенаправления средст</w:t>
      </w:r>
      <w:r>
        <w:rPr>
          <w:rFonts w:ascii="Times New Roman" w:hAnsi="Times New Roman" w:cs="Times New Roman"/>
          <w:sz w:val="28"/>
          <w:szCs w:val="28"/>
        </w:rPr>
        <w:t xml:space="preserve">в, предназначенных для законных </w:t>
      </w:r>
      <w:r w:rsidRPr="00260D26">
        <w:rPr>
          <w:rFonts w:ascii="Times New Roman" w:hAnsi="Times New Roman" w:cs="Times New Roman"/>
          <w:sz w:val="28"/>
          <w:szCs w:val="28"/>
        </w:rPr>
        <w:t>цел</w:t>
      </w:r>
      <w:r>
        <w:rPr>
          <w:rFonts w:ascii="Times New Roman" w:hAnsi="Times New Roman" w:cs="Times New Roman"/>
          <w:sz w:val="28"/>
          <w:szCs w:val="28"/>
        </w:rPr>
        <w:t>ей, для использования террори</w:t>
      </w:r>
      <w:r w:rsidRPr="00260D26">
        <w:rPr>
          <w:rFonts w:ascii="Times New Roman" w:hAnsi="Times New Roman" w:cs="Times New Roman"/>
          <w:sz w:val="28"/>
          <w:szCs w:val="28"/>
        </w:rPr>
        <w:t>стическими организациями.</w:t>
      </w:r>
    </w:p>
    <w:p w14:paraId="4B1ADD4C" w14:textId="6E80A6FF" w:rsidR="007A47AE" w:rsidRPr="007A47AE" w:rsidRDefault="007A47AE"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Рекомендации </w:t>
      </w:r>
      <w:r w:rsidR="009E7530">
        <w:rPr>
          <w:rFonts w:ascii="Times New Roman" w:hAnsi="Times New Roman" w:cs="Times New Roman"/>
          <w:sz w:val="28"/>
          <w:szCs w:val="28"/>
        </w:rPr>
        <w:t>8</w:t>
      </w:r>
      <w:r w:rsidRPr="007A47AE">
        <w:rPr>
          <w:rFonts w:ascii="Times New Roman" w:hAnsi="Times New Roman" w:cs="Times New Roman"/>
          <w:sz w:val="28"/>
          <w:szCs w:val="28"/>
        </w:rPr>
        <w:t xml:space="preserve"> </w:t>
      </w:r>
      <w:r>
        <w:rPr>
          <w:rFonts w:ascii="Times New Roman" w:hAnsi="Times New Roman" w:cs="Times New Roman"/>
          <w:sz w:val="28"/>
          <w:szCs w:val="28"/>
        </w:rPr>
        <w:t xml:space="preserve">является защита некоммерческого сектора от использования их террористическими организациями любыми возможными способами. </w:t>
      </w:r>
    </w:p>
    <w:p w14:paraId="439A366F" w14:textId="4AB316AC" w:rsidR="00042745" w:rsidRDefault="00260D26" w:rsidP="000154E1">
      <w:pPr>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w:t>
      </w:r>
      <w:r w:rsidR="00F21F05">
        <w:rPr>
          <w:rFonts w:ascii="Times New Roman" w:hAnsi="Times New Roman" w:cs="Times New Roman"/>
          <w:sz w:val="28"/>
          <w:szCs w:val="28"/>
        </w:rPr>
        <w:t>ой</w:t>
      </w:r>
      <w:r>
        <w:rPr>
          <w:rFonts w:ascii="Times New Roman" w:hAnsi="Times New Roman" w:cs="Times New Roman"/>
          <w:sz w:val="28"/>
          <w:szCs w:val="28"/>
        </w:rPr>
        <w:t xml:space="preserve"> </w:t>
      </w:r>
      <w:r w:rsidR="00F21F05">
        <w:rPr>
          <w:rFonts w:ascii="Times New Roman" w:hAnsi="Times New Roman" w:cs="Times New Roman"/>
          <w:sz w:val="28"/>
          <w:szCs w:val="28"/>
        </w:rPr>
        <w:t>цели</w:t>
      </w:r>
      <w:r>
        <w:rPr>
          <w:rFonts w:ascii="Times New Roman" w:hAnsi="Times New Roman" w:cs="Times New Roman"/>
          <w:sz w:val="28"/>
          <w:szCs w:val="28"/>
        </w:rPr>
        <w:t xml:space="preserve"> пояснительная </w:t>
      </w:r>
      <w:r w:rsidR="004D34A5">
        <w:rPr>
          <w:rFonts w:ascii="Times New Roman" w:hAnsi="Times New Roman" w:cs="Times New Roman"/>
          <w:sz w:val="28"/>
          <w:szCs w:val="28"/>
        </w:rPr>
        <w:t>записка предлагает государствам</w:t>
      </w:r>
      <w:r w:rsidR="00EF3E83">
        <w:rPr>
          <w:rFonts w:ascii="Times New Roman" w:hAnsi="Times New Roman" w:cs="Times New Roman"/>
          <w:sz w:val="28"/>
          <w:szCs w:val="28"/>
        </w:rPr>
        <w:t xml:space="preserve"> регулярно проводить анализ сектора на предмет выявления потенциальных уязвимостей и</w:t>
      </w:r>
      <w:r w:rsidR="004D34A5">
        <w:rPr>
          <w:rFonts w:ascii="Times New Roman" w:hAnsi="Times New Roman" w:cs="Times New Roman"/>
          <w:sz w:val="28"/>
          <w:szCs w:val="28"/>
        </w:rPr>
        <w:t xml:space="preserve"> применять в совокупности четыре следующих элемента:</w:t>
      </w:r>
    </w:p>
    <w:p w14:paraId="2035AF83" w14:textId="77777777" w:rsidR="00533BFC" w:rsidRDefault="004D34A5" w:rsidP="00533BFC">
      <w:pPr>
        <w:pStyle w:val="a3"/>
        <w:numPr>
          <w:ilvl w:val="0"/>
          <w:numId w:val="17"/>
        </w:numPr>
        <w:jc w:val="both"/>
        <w:rPr>
          <w:rFonts w:ascii="Times New Roman" w:hAnsi="Times New Roman" w:cs="Times New Roman"/>
          <w:sz w:val="28"/>
          <w:szCs w:val="28"/>
        </w:rPr>
      </w:pPr>
      <w:r w:rsidRPr="00533BFC">
        <w:rPr>
          <w:rFonts w:ascii="Times New Roman" w:hAnsi="Times New Roman" w:cs="Times New Roman"/>
          <w:sz w:val="28"/>
          <w:szCs w:val="28"/>
        </w:rPr>
        <w:t xml:space="preserve">постоянная работа с сектором, </w:t>
      </w:r>
    </w:p>
    <w:p w14:paraId="2A35D973" w14:textId="77777777" w:rsidR="00533BFC" w:rsidRDefault="00533BFC" w:rsidP="00533BFC">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адресный риск-ориентированный</w:t>
      </w:r>
      <w:r w:rsidR="004D34A5" w:rsidRPr="00533BFC">
        <w:rPr>
          <w:rFonts w:ascii="Times New Roman" w:hAnsi="Times New Roman" w:cs="Times New Roman"/>
          <w:sz w:val="28"/>
          <w:szCs w:val="28"/>
        </w:rPr>
        <w:t xml:space="preserve"> надзор или мониторинг, </w:t>
      </w:r>
    </w:p>
    <w:p w14:paraId="265216B4" w14:textId="77777777" w:rsidR="00533BFC" w:rsidRDefault="004D34A5" w:rsidP="00533BFC">
      <w:pPr>
        <w:pStyle w:val="a3"/>
        <w:numPr>
          <w:ilvl w:val="0"/>
          <w:numId w:val="17"/>
        </w:numPr>
        <w:jc w:val="both"/>
        <w:rPr>
          <w:rFonts w:ascii="Times New Roman" w:hAnsi="Times New Roman" w:cs="Times New Roman"/>
          <w:sz w:val="28"/>
          <w:szCs w:val="28"/>
        </w:rPr>
      </w:pPr>
      <w:r w:rsidRPr="00533BFC">
        <w:rPr>
          <w:rFonts w:ascii="Times New Roman" w:hAnsi="Times New Roman" w:cs="Times New Roman"/>
          <w:sz w:val="28"/>
          <w:szCs w:val="28"/>
        </w:rPr>
        <w:t xml:space="preserve">эффективное расследование и сбор информации и </w:t>
      </w:r>
    </w:p>
    <w:p w14:paraId="36F08649" w14:textId="1C9A8176" w:rsidR="004D34A5" w:rsidRPr="00533BFC" w:rsidRDefault="004D34A5" w:rsidP="00533BFC">
      <w:pPr>
        <w:pStyle w:val="a3"/>
        <w:numPr>
          <w:ilvl w:val="0"/>
          <w:numId w:val="17"/>
        </w:numPr>
        <w:jc w:val="both"/>
        <w:rPr>
          <w:rFonts w:ascii="Times New Roman" w:hAnsi="Times New Roman" w:cs="Times New Roman"/>
          <w:sz w:val="28"/>
          <w:szCs w:val="28"/>
        </w:rPr>
      </w:pPr>
      <w:r w:rsidRPr="00533BFC">
        <w:rPr>
          <w:rFonts w:ascii="Times New Roman" w:hAnsi="Times New Roman" w:cs="Times New Roman"/>
          <w:sz w:val="28"/>
          <w:szCs w:val="28"/>
        </w:rPr>
        <w:t>эффективн</w:t>
      </w:r>
      <w:r w:rsidR="00533BFC">
        <w:rPr>
          <w:rFonts w:ascii="Times New Roman" w:hAnsi="Times New Roman" w:cs="Times New Roman"/>
          <w:sz w:val="28"/>
          <w:szCs w:val="28"/>
        </w:rPr>
        <w:t>ые механизмы международного со</w:t>
      </w:r>
      <w:r w:rsidRPr="00533BFC">
        <w:rPr>
          <w:rFonts w:ascii="Times New Roman" w:hAnsi="Times New Roman" w:cs="Times New Roman"/>
          <w:sz w:val="28"/>
          <w:szCs w:val="28"/>
        </w:rPr>
        <w:t>трудничества.</w:t>
      </w:r>
    </w:p>
    <w:p w14:paraId="652477D8" w14:textId="33792C92" w:rsidR="00EF3E83" w:rsidRDefault="00EF3E83" w:rsidP="000154E1">
      <w:pPr>
        <w:ind w:firstLine="709"/>
        <w:jc w:val="both"/>
        <w:rPr>
          <w:rFonts w:ascii="Times New Roman" w:hAnsi="Times New Roman" w:cs="Times New Roman"/>
          <w:sz w:val="28"/>
          <w:szCs w:val="28"/>
        </w:rPr>
      </w:pPr>
      <w:r>
        <w:rPr>
          <w:rFonts w:ascii="Times New Roman" w:hAnsi="Times New Roman" w:cs="Times New Roman"/>
          <w:sz w:val="28"/>
          <w:szCs w:val="28"/>
        </w:rPr>
        <w:t>В 2018 г. Российская Федерация провела оценку рисков финансирования терроризма с использованием некоммерческого сектора</w:t>
      </w:r>
      <w:r w:rsidR="00D859FB">
        <w:rPr>
          <w:rFonts w:ascii="Times New Roman" w:hAnsi="Times New Roman" w:cs="Times New Roman"/>
          <w:sz w:val="28"/>
          <w:szCs w:val="28"/>
        </w:rPr>
        <w:t xml:space="preserve">. Результатом оценки стало присвоение НКО низкого риска вовлечения в террористическую деятельность. </w:t>
      </w:r>
      <w:r w:rsidR="002320E9">
        <w:rPr>
          <w:rFonts w:ascii="Times New Roman" w:hAnsi="Times New Roman" w:cs="Times New Roman"/>
          <w:sz w:val="28"/>
          <w:szCs w:val="28"/>
        </w:rPr>
        <w:t>По мнению оценщиков, это стало результатом внедрения механизмов регистрации НКО и контроля их деятельности различными государственными органами.</w:t>
      </w:r>
    </w:p>
    <w:p w14:paraId="03BC92BF" w14:textId="75854D3C" w:rsidR="00D859FB" w:rsidRDefault="00D859FB" w:rsidP="000154E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Проведенная </w:t>
      </w:r>
      <w:r w:rsidR="00F21F05">
        <w:rPr>
          <w:rFonts w:ascii="Times New Roman" w:hAnsi="Times New Roman" w:cs="Times New Roman"/>
          <w:sz w:val="28"/>
          <w:szCs w:val="28"/>
        </w:rPr>
        <w:t>работа</w:t>
      </w:r>
      <w:r>
        <w:rPr>
          <w:rFonts w:ascii="Times New Roman" w:hAnsi="Times New Roman" w:cs="Times New Roman"/>
          <w:sz w:val="28"/>
          <w:szCs w:val="28"/>
        </w:rPr>
        <w:t xml:space="preserve"> подтвердила резу</w:t>
      </w:r>
      <w:r w:rsidR="00F21F05">
        <w:rPr>
          <w:rFonts w:ascii="Times New Roman" w:hAnsi="Times New Roman" w:cs="Times New Roman"/>
          <w:sz w:val="28"/>
          <w:szCs w:val="28"/>
        </w:rPr>
        <w:t>льтаты национальной оценки рисков финансирования терроризма в РФ</w:t>
      </w:r>
      <w:r>
        <w:rPr>
          <w:rFonts w:ascii="Times New Roman" w:hAnsi="Times New Roman" w:cs="Times New Roman"/>
          <w:sz w:val="28"/>
          <w:szCs w:val="28"/>
        </w:rPr>
        <w:t xml:space="preserve">. </w:t>
      </w:r>
      <w:r w:rsidR="002320E9">
        <w:rPr>
          <w:rFonts w:ascii="Times New Roman" w:hAnsi="Times New Roman" w:cs="Times New Roman"/>
          <w:sz w:val="28"/>
          <w:szCs w:val="28"/>
        </w:rPr>
        <w:t>Мнение</w:t>
      </w:r>
      <w:r>
        <w:rPr>
          <w:rFonts w:ascii="Times New Roman" w:hAnsi="Times New Roman" w:cs="Times New Roman"/>
          <w:sz w:val="28"/>
          <w:szCs w:val="28"/>
        </w:rPr>
        <w:t xml:space="preserve"> международной комиссии</w:t>
      </w:r>
      <w:r w:rsidR="00F21F05">
        <w:rPr>
          <w:rFonts w:ascii="Times New Roman" w:hAnsi="Times New Roman" w:cs="Times New Roman"/>
          <w:sz w:val="28"/>
          <w:szCs w:val="28"/>
        </w:rPr>
        <w:t xml:space="preserve"> ФАТФ</w:t>
      </w:r>
      <w:r w:rsidR="002320E9">
        <w:rPr>
          <w:rFonts w:ascii="Times New Roman" w:hAnsi="Times New Roman" w:cs="Times New Roman"/>
          <w:sz w:val="28"/>
          <w:szCs w:val="28"/>
        </w:rPr>
        <w:t xml:space="preserve"> по этим вопросам</w:t>
      </w:r>
      <w:r>
        <w:rPr>
          <w:rFonts w:ascii="Times New Roman" w:hAnsi="Times New Roman" w:cs="Times New Roman"/>
          <w:sz w:val="28"/>
          <w:szCs w:val="28"/>
        </w:rPr>
        <w:t xml:space="preserve"> будет опубликовано в октябре 2019 г.</w:t>
      </w:r>
    </w:p>
    <w:p w14:paraId="2364426B" w14:textId="357333AF" w:rsidR="002320E9" w:rsidRDefault="00D04B79" w:rsidP="000154E1">
      <w:pPr>
        <w:ind w:firstLine="709"/>
        <w:jc w:val="both"/>
        <w:rPr>
          <w:rFonts w:ascii="Times New Roman" w:hAnsi="Times New Roman" w:cs="Times New Roman"/>
          <w:sz w:val="28"/>
          <w:szCs w:val="28"/>
        </w:rPr>
      </w:pPr>
      <w:r>
        <w:rPr>
          <w:rFonts w:ascii="Times New Roman" w:hAnsi="Times New Roman" w:cs="Times New Roman"/>
          <w:sz w:val="28"/>
          <w:szCs w:val="28"/>
        </w:rPr>
        <w:t>30 мая 2018 г. Президент РФ утвердил Концепцию</w:t>
      </w:r>
      <w:r w:rsidRPr="00D04B79">
        <w:rPr>
          <w:rFonts w:ascii="Times New Roman" w:hAnsi="Times New Roman" w:cs="Times New Roman"/>
          <w:sz w:val="28"/>
          <w:szCs w:val="28"/>
        </w:rPr>
        <w:t xml:space="preserve"> развития национальной системы противодействия легализации (отмыванию) доходов, полученных преступным путем, и финансированию терроризма</w:t>
      </w:r>
      <w:r w:rsidR="00E37920">
        <w:rPr>
          <w:rStyle w:val="ae"/>
          <w:rFonts w:ascii="Times New Roman" w:hAnsi="Times New Roman" w:cs="Times New Roman"/>
          <w:sz w:val="28"/>
          <w:szCs w:val="28"/>
        </w:rPr>
        <w:footnoteReference w:id="24"/>
      </w:r>
      <w:r>
        <w:rPr>
          <w:rFonts w:ascii="Times New Roman" w:hAnsi="Times New Roman" w:cs="Times New Roman"/>
          <w:sz w:val="28"/>
          <w:szCs w:val="28"/>
        </w:rPr>
        <w:t xml:space="preserve">, которая определяет </w:t>
      </w:r>
      <w:r w:rsidRPr="00D04B79">
        <w:rPr>
          <w:rFonts w:ascii="Times New Roman" w:hAnsi="Times New Roman" w:cs="Times New Roman"/>
          <w:sz w:val="28"/>
          <w:szCs w:val="28"/>
        </w:rPr>
        <w:t>основные направления и задачи по реализации этих направлений</w:t>
      </w:r>
      <w:r>
        <w:rPr>
          <w:rFonts w:ascii="Times New Roman" w:hAnsi="Times New Roman" w:cs="Times New Roman"/>
          <w:sz w:val="28"/>
          <w:szCs w:val="28"/>
        </w:rPr>
        <w:t>. Среди целей развития национальной системы, в частности, предусмотрено «</w:t>
      </w:r>
      <w:r w:rsidRPr="00D04B79">
        <w:rPr>
          <w:rFonts w:ascii="Times New Roman" w:hAnsi="Times New Roman" w:cs="Times New Roman"/>
          <w:i/>
          <w:sz w:val="28"/>
          <w:szCs w:val="28"/>
        </w:rPr>
        <w:t>д)</w:t>
      </w:r>
      <w:r>
        <w:rPr>
          <w:rFonts w:ascii="Times New Roman" w:hAnsi="Times New Roman" w:cs="Times New Roman"/>
          <w:sz w:val="28"/>
          <w:szCs w:val="28"/>
        </w:rPr>
        <w:t xml:space="preserve"> </w:t>
      </w:r>
      <w:r w:rsidRPr="00D04B79">
        <w:rPr>
          <w:rFonts w:ascii="Times New Roman" w:hAnsi="Times New Roman" w:cs="Times New Roman"/>
          <w:i/>
          <w:sz w:val="28"/>
          <w:szCs w:val="28"/>
        </w:rPr>
        <w:t>снижение уровня террористической угрозы и экстремистских проявлений в обществе, обеспечение законности и прозрачности деятельности некоммерческих организаций</w:t>
      </w:r>
      <w:r>
        <w:rPr>
          <w:rFonts w:ascii="Times New Roman" w:hAnsi="Times New Roman" w:cs="Times New Roman"/>
          <w:sz w:val="28"/>
          <w:szCs w:val="28"/>
        </w:rPr>
        <w:t>».</w:t>
      </w:r>
    </w:p>
    <w:p w14:paraId="54404B61" w14:textId="032DFA9F" w:rsidR="00EE0859" w:rsidRPr="006E6948" w:rsidRDefault="00EE0859" w:rsidP="00EE0859">
      <w:pPr>
        <w:ind w:firstLine="709"/>
        <w:jc w:val="both"/>
        <w:rPr>
          <w:rFonts w:ascii="Times New Roman" w:hAnsi="Times New Roman" w:cs="Times New Roman"/>
          <w:sz w:val="28"/>
          <w:szCs w:val="28"/>
        </w:rPr>
      </w:pPr>
      <w:r>
        <w:rPr>
          <w:rFonts w:ascii="Times New Roman" w:hAnsi="Times New Roman" w:cs="Times New Roman"/>
          <w:sz w:val="28"/>
          <w:szCs w:val="28"/>
        </w:rPr>
        <w:t>Правовые инструменты, используемые Россией при работе с некоммерческим сектором</w:t>
      </w:r>
      <w:r w:rsidR="00E37920">
        <w:rPr>
          <w:rFonts w:ascii="Times New Roman" w:hAnsi="Times New Roman" w:cs="Times New Roman"/>
          <w:sz w:val="28"/>
          <w:szCs w:val="28"/>
        </w:rPr>
        <w:t>,</w:t>
      </w:r>
      <w:r>
        <w:rPr>
          <w:rFonts w:ascii="Times New Roman" w:hAnsi="Times New Roman" w:cs="Times New Roman"/>
          <w:sz w:val="28"/>
          <w:szCs w:val="28"/>
        </w:rPr>
        <w:t xml:space="preserve"> представлены на схеме 6. Элементы </w:t>
      </w:r>
      <w:r w:rsidRPr="006E6948">
        <w:rPr>
          <w:rFonts w:ascii="Times New Roman" w:hAnsi="Times New Roman" w:cs="Times New Roman"/>
          <w:sz w:val="28"/>
          <w:szCs w:val="28"/>
        </w:rPr>
        <w:t>(</w:t>
      </w:r>
      <w:r>
        <w:rPr>
          <w:rFonts w:ascii="Times New Roman" w:hAnsi="Times New Roman" w:cs="Times New Roman"/>
          <w:sz w:val="28"/>
          <w:szCs w:val="28"/>
          <w:lang w:val="en-US"/>
        </w:rPr>
        <w:t>c</w:t>
      </w:r>
      <w:r w:rsidRPr="006E6948">
        <w:rPr>
          <w:rFonts w:ascii="Times New Roman" w:hAnsi="Times New Roman" w:cs="Times New Roman"/>
          <w:sz w:val="28"/>
          <w:szCs w:val="28"/>
        </w:rPr>
        <w:t>)</w:t>
      </w:r>
      <w:r>
        <w:rPr>
          <w:rFonts w:ascii="Times New Roman" w:hAnsi="Times New Roman" w:cs="Times New Roman"/>
          <w:sz w:val="28"/>
          <w:szCs w:val="28"/>
        </w:rPr>
        <w:t xml:space="preserve"> и (</w:t>
      </w:r>
      <w:r>
        <w:rPr>
          <w:rFonts w:ascii="Times New Roman" w:hAnsi="Times New Roman" w:cs="Times New Roman"/>
          <w:sz w:val="28"/>
          <w:szCs w:val="28"/>
          <w:lang w:val="en-US"/>
        </w:rPr>
        <w:t>d</w:t>
      </w:r>
      <w:r w:rsidRPr="006E6948">
        <w:rPr>
          <w:rFonts w:ascii="Times New Roman" w:hAnsi="Times New Roman" w:cs="Times New Roman"/>
          <w:sz w:val="28"/>
          <w:szCs w:val="28"/>
        </w:rPr>
        <w:t xml:space="preserve">) </w:t>
      </w:r>
      <w:r>
        <w:rPr>
          <w:rFonts w:ascii="Times New Roman" w:hAnsi="Times New Roman" w:cs="Times New Roman"/>
          <w:sz w:val="28"/>
          <w:szCs w:val="28"/>
        </w:rPr>
        <w:t>были объединены, так как в публичном доступе практически отсутствует информация, касающаяся проведения расследований. Тексты соглашений в рамках международного сотрудничества также не всегда можно найти, даже в платных правовых базах.</w:t>
      </w:r>
    </w:p>
    <w:p w14:paraId="4198B050" w14:textId="77777777" w:rsidR="00EE0859" w:rsidRDefault="00EE0859" w:rsidP="00EE0859">
      <w:pPr>
        <w:ind w:firstLine="709"/>
        <w:jc w:val="right"/>
        <w:rPr>
          <w:rFonts w:ascii="Times New Roman" w:hAnsi="Times New Roman" w:cs="Times New Roman"/>
          <w:sz w:val="28"/>
          <w:szCs w:val="28"/>
        </w:rPr>
      </w:pPr>
      <w:r>
        <w:rPr>
          <w:rFonts w:ascii="Times New Roman" w:hAnsi="Times New Roman" w:cs="Times New Roman"/>
          <w:sz w:val="28"/>
          <w:szCs w:val="28"/>
        </w:rPr>
        <w:t>Схема 6.</w:t>
      </w:r>
    </w:p>
    <w:p w14:paraId="41863231" w14:textId="77777777" w:rsidR="00EE0859" w:rsidRDefault="00EE0859" w:rsidP="00EE0859">
      <w:pPr>
        <w:jc w:val="both"/>
        <w:rPr>
          <w:rFonts w:ascii="Times New Roman" w:hAnsi="Times New Roman" w:cs="Times New Roman"/>
          <w:sz w:val="28"/>
          <w:szCs w:val="28"/>
        </w:rPr>
      </w:pPr>
      <w:r>
        <w:rPr>
          <w:noProof/>
          <w:lang w:eastAsia="ru-RU"/>
        </w:rPr>
        <w:drawing>
          <wp:inline distT="0" distB="0" distL="0" distR="0" wp14:anchorId="2F8329CE" wp14:editId="55E78C84">
            <wp:extent cx="5868537" cy="3357350"/>
            <wp:effectExtent l="57150" t="0" r="7556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8DACFDE" w14:textId="69CD0409" w:rsidR="00EE0859" w:rsidRDefault="00F21F05" w:rsidP="00EE0859">
      <w:pPr>
        <w:ind w:firstLine="709"/>
        <w:jc w:val="both"/>
        <w:rPr>
          <w:rFonts w:ascii="Times New Roman" w:hAnsi="Times New Roman" w:cs="Times New Roman"/>
          <w:sz w:val="28"/>
          <w:szCs w:val="28"/>
        </w:rPr>
      </w:pPr>
      <w:r>
        <w:rPr>
          <w:rFonts w:ascii="Times New Roman" w:hAnsi="Times New Roman" w:cs="Times New Roman"/>
          <w:sz w:val="28"/>
          <w:szCs w:val="28"/>
        </w:rPr>
        <w:t>Далее</w:t>
      </w:r>
      <w:r w:rsidR="00EE0859">
        <w:rPr>
          <w:rFonts w:ascii="Times New Roman" w:hAnsi="Times New Roman" w:cs="Times New Roman"/>
          <w:sz w:val="28"/>
          <w:szCs w:val="28"/>
        </w:rPr>
        <w:t xml:space="preserve"> используемые Россией механизмы рассмотрены подробно.</w:t>
      </w:r>
    </w:p>
    <w:p w14:paraId="680F1D44" w14:textId="19B0D25E" w:rsidR="00533BFC" w:rsidRDefault="00533BFC" w:rsidP="00B01CEA">
      <w:pPr>
        <w:pStyle w:val="2"/>
      </w:pPr>
      <w:bookmarkStart w:id="10" w:name="_Toc14860807"/>
      <w:r>
        <w:lastRenderedPageBreak/>
        <w:t>Постоянная работа с сектором</w:t>
      </w:r>
      <w:bookmarkEnd w:id="10"/>
    </w:p>
    <w:p w14:paraId="1877E88B" w14:textId="30C2BC25" w:rsidR="00B01CEA" w:rsidRDefault="00B01CEA" w:rsidP="000154E1">
      <w:pPr>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D859FB">
        <w:rPr>
          <w:rFonts w:ascii="Times New Roman" w:hAnsi="Times New Roman" w:cs="Times New Roman"/>
          <w:sz w:val="28"/>
          <w:szCs w:val="28"/>
        </w:rPr>
        <w:t xml:space="preserve"> к рекомендации </w:t>
      </w:r>
      <w:r w:rsidR="009E7530">
        <w:rPr>
          <w:rFonts w:ascii="Times New Roman" w:hAnsi="Times New Roman" w:cs="Times New Roman"/>
          <w:sz w:val="28"/>
          <w:szCs w:val="28"/>
        </w:rPr>
        <w:t>8</w:t>
      </w:r>
      <w:r>
        <w:rPr>
          <w:rFonts w:ascii="Times New Roman" w:hAnsi="Times New Roman" w:cs="Times New Roman"/>
          <w:sz w:val="28"/>
          <w:szCs w:val="28"/>
        </w:rPr>
        <w:t xml:space="preserve"> предусматривает следующие мероприятия по работе с некоммерческим сектором:</w:t>
      </w:r>
    </w:p>
    <w:p w14:paraId="4B20DBE3" w14:textId="17570538" w:rsidR="00B01CEA" w:rsidRDefault="00B01CEA" w:rsidP="00B01CEA">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законодательное регулирование, позволяющее обеспечить подконтрольность, честность и доверие населения к адми</w:t>
      </w:r>
      <w:r w:rsidRPr="00B01CEA">
        <w:rPr>
          <w:rFonts w:ascii="Times New Roman" w:hAnsi="Times New Roman" w:cs="Times New Roman"/>
          <w:sz w:val="28"/>
          <w:szCs w:val="28"/>
        </w:rPr>
        <w:t>нистрированию и управлению НКО;</w:t>
      </w:r>
    </w:p>
    <w:p w14:paraId="006FFF87" w14:textId="4BE68229" w:rsidR="00B01CEA" w:rsidRDefault="00B01CEA" w:rsidP="00B01CEA">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разработка и внедрение программ для НКО, позволяю</w:t>
      </w:r>
      <w:r w:rsidR="00E37920">
        <w:rPr>
          <w:rFonts w:ascii="Times New Roman" w:hAnsi="Times New Roman" w:cs="Times New Roman"/>
          <w:sz w:val="28"/>
          <w:szCs w:val="28"/>
        </w:rPr>
        <w:t>щих минимизировать их уязвимость</w:t>
      </w:r>
      <w:r>
        <w:rPr>
          <w:rFonts w:ascii="Times New Roman" w:hAnsi="Times New Roman" w:cs="Times New Roman"/>
          <w:sz w:val="28"/>
          <w:szCs w:val="28"/>
        </w:rPr>
        <w:t>;</w:t>
      </w:r>
    </w:p>
    <w:p w14:paraId="63AA8AC6" w14:textId="36974352" w:rsidR="00B01CEA" w:rsidRDefault="00B01CEA" w:rsidP="00B01CEA">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сотрудничество с НКО для решения вопро</w:t>
      </w:r>
      <w:r w:rsidRPr="00B01CEA">
        <w:rPr>
          <w:rFonts w:ascii="Times New Roman" w:hAnsi="Times New Roman" w:cs="Times New Roman"/>
          <w:sz w:val="28"/>
          <w:szCs w:val="28"/>
        </w:rPr>
        <w:t>сов риска финансир</w:t>
      </w:r>
      <w:r>
        <w:rPr>
          <w:rFonts w:ascii="Times New Roman" w:hAnsi="Times New Roman" w:cs="Times New Roman"/>
          <w:sz w:val="28"/>
          <w:szCs w:val="28"/>
        </w:rPr>
        <w:t>ования терроризма и уязвимостей</w:t>
      </w:r>
      <w:r w:rsidRPr="00B01CEA">
        <w:rPr>
          <w:rFonts w:ascii="Times New Roman" w:hAnsi="Times New Roman" w:cs="Times New Roman"/>
          <w:sz w:val="28"/>
          <w:szCs w:val="28"/>
        </w:rPr>
        <w:t xml:space="preserve"> и таким образом защитить </w:t>
      </w:r>
      <w:r>
        <w:rPr>
          <w:rFonts w:ascii="Times New Roman" w:hAnsi="Times New Roman" w:cs="Times New Roman"/>
          <w:sz w:val="28"/>
          <w:szCs w:val="28"/>
        </w:rPr>
        <w:t>НКО</w:t>
      </w:r>
      <w:r w:rsidRPr="00B01CEA">
        <w:rPr>
          <w:rFonts w:ascii="Times New Roman" w:hAnsi="Times New Roman" w:cs="Times New Roman"/>
          <w:sz w:val="28"/>
          <w:szCs w:val="28"/>
        </w:rPr>
        <w:t xml:space="preserve"> от и</w:t>
      </w:r>
      <w:r>
        <w:rPr>
          <w:rFonts w:ascii="Times New Roman" w:hAnsi="Times New Roman" w:cs="Times New Roman"/>
          <w:sz w:val="28"/>
          <w:szCs w:val="28"/>
        </w:rPr>
        <w:t>спользования в целях фи</w:t>
      </w:r>
      <w:r w:rsidRPr="00B01CEA">
        <w:rPr>
          <w:rFonts w:ascii="Times New Roman" w:hAnsi="Times New Roman" w:cs="Times New Roman"/>
          <w:sz w:val="28"/>
          <w:szCs w:val="28"/>
        </w:rPr>
        <w:t>нансирования терроризма;</w:t>
      </w:r>
    </w:p>
    <w:p w14:paraId="63FE766E" w14:textId="3CE38868" w:rsidR="00B01CEA" w:rsidRDefault="00B01CEA" w:rsidP="00B01CEA">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поощрение НКО к проведению операций через контролируемые финансовые каналы (то есть, минимизация наличного денежного оборота).</w:t>
      </w:r>
    </w:p>
    <w:p w14:paraId="34124B67" w14:textId="5AEA733C" w:rsidR="00B01CEA" w:rsidRDefault="00B01CEA" w:rsidP="00B01CEA">
      <w:pPr>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сразу оговориться, за последние 10 лет работы в рамках пп. </w:t>
      </w:r>
      <w:r>
        <w:rPr>
          <w:rFonts w:ascii="Times New Roman" w:hAnsi="Times New Roman" w:cs="Times New Roman"/>
          <w:sz w:val="28"/>
          <w:szCs w:val="28"/>
          <w:lang w:val="en-US"/>
        </w:rPr>
        <w:t>ii</w:t>
      </w:r>
      <w:r w:rsidRPr="003E2075">
        <w:rPr>
          <w:rFonts w:ascii="Times New Roman" w:hAnsi="Times New Roman" w:cs="Times New Roman"/>
          <w:sz w:val="28"/>
          <w:szCs w:val="28"/>
        </w:rPr>
        <w:t xml:space="preserve"> и </w:t>
      </w:r>
      <w:r>
        <w:rPr>
          <w:rFonts w:ascii="Times New Roman" w:hAnsi="Times New Roman" w:cs="Times New Roman"/>
          <w:sz w:val="28"/>
          <w:szCs w:val="28"/>
          <w:lang w:val="en-US"/>
        </w:rPr>
        <w:t>iii</w:t>
      </w:r>
      <w:r w:rsidRPr="003E2075">
        <w:rPr>
          <w:rFonts w:ascii="Times New Roman" w:hAnsi="Times New Roman" w:cs="Times New Roman"/>
          <w:sz w:val="28"/>
          <w:szCs w:val="28"/>
        </w:rPr>
        <w:t xml:space="preserve"> </w:t>
      </w:r>
      <w:r>
        <w:rPr>
          <w:rFonts w:ascii="Times New Roman" w:hAnsi="Times New Roman" w:cs="Times New Roman"/>
          <w:sz w:val="28"/>
          <w:szCs w:val="28"/>
        </w:rPr>
        <w:t>в России не проводилось</w:t>
      </w:r>
      <w:r w:rsidR="008373E2">
        <w:rPr>
          <w:rFonts w:ascii="Times New Roman" w:hAnsi="Times New Roman" w:cs="Times New Roman"/>
          <w:sz w:val="28"/>
          <w:szCs w:val="28"/>
        </w:rPr>
        <w:t>, а поощрение использовать банковские счета при проведении операций происходит в рамках текущей работы со всеми юридическими и физическими лицами</w:t>
      </w:r>
      <w:r>
        <w:rPr>
          <w:rFonts w:ascii="Times New Roman" w:hAnsi="Times New Roman" w:cs="Times New Roman"/>
          <w:sz w:val="28"/>
          <w:szCs w:val="28"/>
        </w:rPr>
        <w:t xml:space="preserve">. На необходимость развития </w:t>
      </w:r>
      <w:r w:rsidR="00D859FB">
        <w:rPr>
          <w:rFonts w:ascii="Times New Roman" w:hAnsi="Times New Roman" w:cs="Times New Roman"/>
          <w:sz w:val="28"/>
          <w:szCs w:val="28"/>
        </w:rPr>
        <w:t>сотрудничества</w:t>
      </w:r>
      <w:r>
        <w:rPr>
          <w:rFonts w:ascii="Times New Roman" w:hAnsi="Times New Roman" w:cs="Times New Roman"/>
          <w:sz w:val="28"/>
          <w:szCs w:val="28"/>
        </w:rPr>
        <w:t xml:space="preserve"> с некоммерческим сектором указывал в своем отчете ФАТФ </w:t>
      </w:r>
      <w:r w:rsidRPr="00F21F05">
        <w:rPr>
          <w:rFonts w:ascii="Times New Roman" w:hAnsi="Times New Roman" w:cs="Times New Roman"/>
          <w:sz w:val="28"/>
          <w:szCs w:val="28"/>
        </w:rPr>
        <w:t>в 2014 году,</w:t>
      </w:r>
      <w:r>
        <w:rPr>
          <w:rFonts w:ascii="Times New Roman" w:hAnsi="Times New Roman" w:cs="Times New Roman"/>
          <w:sz w:val="28"/>
          <w:szCs w:val="28"/>
        </w:rPr>
        <w:t xml:space="preserve"> однако по состоянию на </w:t>
      </w:r>
      <w:r w:rsidRPr="00F21F05">
        <w:rPr>
          <w:rFonts w:ascii="Times New Roman" w:hAnsi="Times New Roman" w:cs="Times New Roman"/>
          <w:sz w:val="28"/>
          <w:szCs w:val="28"/>
          <w:highlight w:val="yellow"/>
        </w:rPr>
        <w:t>01.0</w:t>
      </w:r>
      <w:r w:rsidR="00D859FB" w:rsidRPr="00F21F05">
        <w:rPr>
          <w:rFonts w:ascii="Times New Roman" w:hAnsi="Times New Roman" w:cs="Times New Roman"/>
          <w:sz w:val="28"/>
          <w:szCs w:val="28"/>
          <w:highlight w:val="yellow"/>
        </w:rPr>
        <w:t>8</w:t>
      </w:r>
      <w:r w:rsidRPr="00F21F05">
        <w:rPr>
          <w:rFonts w:ascii="Times New Roman" w:hAnsi="Times New Roman" w:cs="Times New Roman"/>
          <w:sz w:val="28"/>
          <w:szCs w:val="28"/>
          <w:highlight w:val="yellow"/>
        </w:rPr>
        <w:t>.2019</w:t>
      </w:r>
      <w:r>
        <w:rPr>
          <w:rFonts w:ascii="Times New Roman" w:hAnsi="Times New Roman" w:cs="Times New Roman"/>
          <w:sz w:val="28"/>
          <w:szCs w:val="28"/>
        </w:rPr>
        <w:t xml:space="preserve"> г. ситуация </w:t>
      </w:r>
      <w:r w:rsidR="008373E2">
        <w:rPr>
          <w:rFonts w:ascii="Times New Roman" w:hAnsi="Times New Roman" w:cs="Times New Roman"/>
          <w:sz w:val="28"/>
          <w:szCs w:val="28"/>
        </w:rPr>
        <w:t>мало</w:t>
      </w:r>
      <w:r>
        <w:rPr>
          <w:rFonts w:ascii="Times New Roman" w:hAnsi="Times New Roman" w:cs="Times New Roman"/>
          <w:sz w:val="28"/>
          <w:szCs w:val="28"/>
        </w:rPr>
        <w:t xml:space="preserve"> изменилась.</w:t>
      </w:r>
    </w:p>
    <w:p w14:paraId="3D8ECB08" w14:textId="66347EC5" w:rsidR="00516421" w:rsidRDefault="008373E2" w:rsidP="00764140">
      <w:pPr>
        <w:ind w:firstLine="708"/>
        <w:jc w:val="both"/>
        <w:rPr>
          <w:rFonts w:ascii="Times New Roman" w:hAnsi="Times New Roman" w:cs="Times New Roman"/>
          <w:sz w:val="28"/>
          <w:szCs w:val="28"/>
        </w:rPr>
      </w:pPr>
      <w:r>
        <w:rPr>
          <w:rFonts w:ascii="Times New Roman" w:hAnsi="Times New Roman" w:cs="Times New Roman"/>
          <w:sz w:val="28"/>
          <w:szCs w:val="28"/>
        </w:rPr>
        <w:t>Ф</w:t>
      </w:r>
      <w:r w:rsidR="00516421">
        <w:rPr>
          <w:rFonts w:ascii="Times New Roman" w:hAnsi="Times New Roman" w:cs="Times New Roman"/>
          <w:sz w:val="28"/>
          <w:szCs w:val="28"/>
        </w:rPr>
        <w:t>ормально РФ обеспечила подконтрольность и честн</w:t>
      </w:r>
      <w:r>
        <w:rPr>
          <w:rFonts w:ascii="Times New Roman" w:hAnsi="Times New Roman" w:cs="Times New Roman"/>
          <w:sz w:val="28"/>
          <w:szCs w:val="28"/>
        </w:rPr>
        <w:t>ость некоммерческих организаций, более подробно этот вопрос освещён в разделе «Риск-ориентированный подход и мониторинг».</w:t>
      </w:r>
      <w:r w:rsidR="00516421">
        <w:rPr>
          <w:rFonts w:ascii="Times New Roman" w:hAnsi="Times New Roman" w:cs="Times New Roman"/>
          <w:sz w:val="28"/>
          <w:szCs w:val="28"/>
        </w:rPr>
        <w:t xml:space="preserve"> </w:t>
      </w:r>
      <w:r w:rsidR="00880CB9">
        <w:rPr>
          <w:rFonts w:ascii="Times New Roman" w:hAnsi="Times New Roman" w:cs="Times New Roman"/>
          <w:sz w:val="28"/>
          <w:szCs w:val="28"/>
        </w:rPr>
        <w:t>Вопрос доверия населения к администрированию и управлению НКО относится к политическим, поэтому сделать какие-то выводы в этой части не представляется возможным.</w:t>
      </w:r>
    </w:p>
    <w:p w14:paraId="5E74FF70" w14:textId="33296343" w:rsidR="00880CB9" w:rsidRPr="005A175E" w:rsidRDefault="005A175E" w:rsidP="00764140">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с некоммерческим сектором Министерство юстиции ежегодно утверждает и публикует на официальном портале о деятельности некоммерческих организаций </w:t>
      </w:r>
      <w:hyperlink r:id="rId38" w:history="1">
        <w:r w:rsidR="00D859FB" w:rsidRPr="00FC56A8">
          <w:rPr>
            <w:rStyle w:val="af6"/>
            <w:rFonts w:ascii="Times New Roman" w:hAnsi="Times New Roman" w:cs="Times New Roman"/>
            <w:sz w:val="28"/>
            <w:szCs w:val="28"/>
            <w:lang w:val="en-US"/>
          </w:rPr>
          <w:t>http</w:t>
        </w:r>
        <w:r w:rsidR="00D859FB" w:rsidRPr="00FC56A8">
          <w:rPr>
            <w:rStyle w:val="af6"/>
            <w:rFonts w:ascii="Times New Roman" w:hAnsi="Times New Roman" w:cs="Times New Roman"/>
            <w:sz w:val="28"/>
            <w:szCs w:val="28"/>
          </w:rPr>
          <w:t>://</w:t>
        </w:r>
        <w:r w:rsidR="00D859FB" w:rsidRPr="00FC56A8">
          <w:rPr>
            <w:rStyle w:val="af6"/>
            <w:rFonts w:ascii="Times New Roman" w:hAnsi="Times New Roman" w:cs="Times New Roman"/>
            <w:sz w:val="28"/>
            <w:szCs w:val="28"/>
            <w:lang w:val="en-US"/>
          </w:rPr>
          <w:t>unro</w:t>
        </w:r>
        <w:r w:rsidR="00D859FB" w:rsidRPr="00FC56A8">
          <w:rPr>
            <w:rStyle w:val="af6"/>
            <w:rFonts w:ascii="Times New Roman" w:hAnsi="Times New Roman" w:cs="Times New Roman"/>
            <w:sz w:val="28"/>
            <w:szCs w:val="28"/>
          </w:rPr>
          <w:t>.</w:t>
        </w:r>
        <w:r w:rsidR="00D859FB" w:rsidRPr="00FC56A8">
          <w:rPr>
            <w:rStyle w:val="af6"/>
            <w:rFonts w:ascii="Times New Roman" w:hAnsi="Times New Roman" w:cs="Times New Roman"/>
            <w:sz w:val="28"/>
            <w:szCs w:val="28"/>
            <w:lang w:val="en-US"/>
          </w:rPr>
          <w:t>minjust</w:t>
        </w:r>
        <w:r w:rsidR="00D859FB" w:rsidRPr="00FC56A8">
          <w:rPr>
            <w:rStyle w:val="af6"/>
            <w:rFonts w:ascii="Times New Roman" w:hAnsi="Times New Roman" w:cs="Times New Roman"/>
            <w:sz w:val="28"/>
            <w:szCs w:val="28"/>
          </w:rPr>
          <w:t>.</w:t>
        </w:r>
        <w:r w:rsidR="00D859FB" w:rsidRPr="00FC56A8">
          <w:rPr>
            <w:rStyle w:val="af6"/>
            <w:rFonts w:ascii="Times New Roman" w:hAnsi="Times New Roman" w:cs="Times New Roman"/>
            <w:sz w:val="28"/>
            <w:szCs w:val="28"/>
            <w:lang w:val="en-US"/>
          </w:rPr>
          <w:t>ru</w:t>
        </w:r>
      </w:hyperlink>
      <w:r w:rsidR="00D859FB" w:rsidRPr="00D859FB">
        <w:rPr>
          <w:rFonts w:ascii="Times New Roman" w:hAnsi="Times New Roman" w:cs="Times New Roman"/>
          <w:sz w:val="28"/>
          <w:szCs w:val="28"/>
        </w:rPr>
        <w:t xml:space="preserve"> </w:t>
      </w:r>
      <w:r>
        <w:rPr>
          <w:rFonts w:ascii="Times New Roman" w:hAnsi="Times New Roman" w:cs="Times New Roman"/>
          <w:sz w:val="28"/>
          <w:szCs w:val="28"/>
        </w:rPr>
        <w:t>программу мероприятий, направленных на профилактику нарушений НКО требований законодательства</w:t>
      </w:r>
      <w:r w:rsidR="00E37920">
        <w:rPr>
          <w:rStyle w:val="ae"/>
          <w:rFonts w:ascii="Times New Roman" w:hAnsi="Times New Roman" w:cs="Times New Roman"/>
          <w:sz w:val="28"/>
          <w:szCs w:val="28"/>
        </w:rPr>
        <w:footnoteReference w:id="25"/>
      </w:r>
      <w:r>
        <w:rPr>
          <w:rFonts w:ascii="Times New Roman" w:hAnsi="Times New Roman" w:cs="Times New Roman"/>
          <w:sz w:val="28"/>
          <w:szCs w:val="28"/>
        </w:rPr>
        <w:t>. В частности, по собственной инициативе в 2018-2019 гг. Минюст запланировал</w:t>
      </w:r>
      <w:r w:rsidRPr="005A175E">
        <w:rPr>
          <w:rFonts w:ascii="Times New Roman" w:hAnsi="Times New Roman" w:cs="Times New Roman"/>
          <w:sz w:val="28"/>
          <w:szCs w:val="28"/>
        </w:rPr>
        <w:t xml:space="preserve"> </w:t>
      </w:r>
      <w:r>
        <w:rPr>
          <w:rFonts w:ascii="Times New Roman" w:hAnsi="Times New Roman" w:cs="Times New Roman"/>
          <w:sz w:val="28"/>
          <w:szCs w:val="28"/>
        </w:rPr>
        <w:t>подготовку и выдачу НКО памяток/</w:t>
      </w:r>
      <w:r w:rsidR="00E37920">
        <w:rPr>
          <w:rFonts w:ascii="Times New Roman" w:hAnsi="Times New Roman" w:cs="Times New Roman"/>
          <w:sz w:val="28"/>
          <w:szCs w:val="28"/>
        </w:rPr>
        <w:t>буклетов по вопросам недопущения</w:t>
      </w:r>
      <w:r>
        <w:rPr>
          <w:rFonts w:ascii="Times New Roman" w:hAnsi="Times New Roman" w:cs="Times New Roman"/>
          <w:sz w:val="28"/>
          <w:szCs w:val="28"/>
        </w:rPr>
        <w:t xml:space="preserve"> использования их в целях финансирования терроризма</w:t>
      </w:r>
      <w:r w:rsidR="00EF3E83">
        <w:rPr>
          <w:rFonts w:ascii="Times New Roman" w:hAnsi="Times New Roman" w:cs="Times New Roman"/>
          <w:sz w:val="28"/>
          <w:szCs w:val="28"/>
        </w:rPr>
        <w:t xml:space="preserve"> и иным вопросам</w:t>
      </w:r>
      <w:r>
        <w:rPr>
          <w:rFonts w:ascii="Times New Roman" w:hAnsi="Times New Roman" w:cs="Times New Roman"/>
          <w:sz w:val="28"/>
          <w:szCs w:val="28"/>
        </w:rPr>
        <w:t>, проведение семинаров, ведение индивидуальной разъяснительной работы в ходе личного приема</w:t>
      </w:r>
      <w:r w:rsidR="006E6948">
        <w:rPr>
          <w:rFonts w:ascii="Times New Roman" w:hAnsi="Times New Roman" w:cs="Times New Roman"/>
          <w:sz w:val="28"/>
          <w:szCs w:val="28"/>
        </w:rPr>
        <w:t>. На практике</w:t>
      </w:r>
      <w:r w:rsidR="00EF3E83">
        <w:rPr>
          <w:rFonts w:ascii="Times New Roman" w:hAnsi="Times New Roman" w:cs="Times New Roman"/>
          <w:sz w:val="28"/>
          <w:szCs w:val="28"/>
        </w:rPr>
        <w:t xml:space="preserve"> никаких информационных материалов территориальные управления Минюста не выдавали. Тем не менее, как на общем портале, так и на сайтах </w:t>
      </w:r>
      <w:r w:rsidR="00EF3E83">
        <w:rPr>
          <w:rFonts w:ascii="Times New Roman" w:hAnsi="Times New Roman" w:cs="Times New Roman"/>
          <w:sz w:val="28"/>
          <w:szCs w:val="28"/>
        </w:rPr>
        <w:lastRenderedPageBreak/>
        <w:t>территориальных управлений размещены рекомендации для сектора НКО в сфере противодействия финансированию терроризма и иная информация (как минимум, ссылка на соответствующий раздел на официальном сайте Росфинмониторинга</w:t>
      </w:r>
      <w:r w:rsidR="006E6948">
        <w:rPr>
          <w:rStyle w:val="ae"/>
          <w:rFonts w:ascii="Times New Roman" w:hAnsi="Times New Roman" w:cs="Times New Roman"/>
          <w:sz w:val="28"/>
          <w:szCs w:val="28"/>
        </w:rPr>
        <w:footnoteReference w:id="26"/>
      </w:r>
      <w:r w:rsidR="00EF3E83">
        <w:rPr>
          <w:rFonts w:ascii="Times New Roman" w:hAnsi="Times New Roman" w:cs="Times New Roman"/>
          <w:sz w:val="28"/>
          <w:szCs w:val="28"/>
        </w:rPr>
        <w:t xml:space="preserve">). </w:t>
      </w:r>
    </w:p>
    <w:p w14:paraId="270722F5" w14:textId="59EC57A0" w:rsidR="008373E2" w:rsidRDefault="008373E2" w:rsidP="00B01CEA">
      <w:pPr>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 сайте Минюста размещен перечень операций НКО, подлежащий обязательному контролю: </w:t>
      </w:r>
      <w:hyperlink r:id="rId39" w:history="1">
        <w:r w:rsidRPr="00011077">
          <w:rPr>
            <w:rStyle w:val="af6"/>
            <w:rFonts w:ascii="Times New Roman" w:hAnsi="Times New Roman" w:cs="Times New Roman"/>
            <w:sz w:val="28"/>
            <w:szCs w:val="28"/>
          </w:rPr>
          <w:t>https://minjust.ru/ru/o-protivodeystvii-legalizacii-otmyvaniyu-dohodov-poluchennyh-prestupnym-putem-i-finansirovaniyu</w:t>
        </w:r>
      </w:hyperlink>
      <w:r>
        <w:rPr>
          <w:rFonts w:ascii="Times New Roman" w:hAnsi="Times New Roman" w:cs="Times New Roman"/>
          <w:sz w:val="28"/>
          <w:szCs w:val="28"/>
        </w:rPr>
        <w:t>, но он отражает только требования, установленные Федеральным законом №115-ФЗ.</w:t>
      </w:r>
    </w:p>
    <w:p w14:paraId="6FDDAAD0" w14:textId="1F3D179D" w:rsidR="00293BDE" w:rsidRDefault="00293BDE" w:rsidP="00B01CEA">
      <w:pPr>
        <w:ind w:firstLine="708"/>
        <w:jc w:val="both"/>
        <w:rPr>
          <w:rFonts w:ascii="Times New Roman" w:hAnsi="Times New Roman" w:cs="Times New Roman"/>
          <w:sz w:val="28"/>
          <w:szCs w:val="28"/>
        </w:rPr>
      </w:pPr>
      <w:r>
        <w:rPr>
          <w:rFonts w:ascii="Times New Roman" w:hAnsi="Times New Roman" w:cs="Times New Roman"/>
          <w:sz w:val="28"/>
          <w:szCs w:val="28"/>
        </w:rPr>
        <w:t>Некоммерческий сектор не поощряется отдельно к проведению операций через кредитные учреждения. За последние 5 лет в России ужесточились правила проведения операций с наличными денежными средствами.</w:t>
      </w:r>
      <w:r w:rsidR="00D859FB" w:rsidRPr="00D859FB">
        <w:rPr>
          <w:rFonts w:ascii="Times New Roman" w:hAnsi="Times New Roman" w:cs="Times New Roman"/>
          <w:sz w:val="28"/>
          <w:szCs w:val="28"/>
        </w:rPr>
        <w:t xml:space="preserve"> </w:t>
      </w:r>
      <w:r w:rsidR="002320E9">
        <w:rPr>
          <w:rFonts w:ascii="Times New Roman" w:hAnsi="Times New Roman" w:cs="Times New Roman"/>
          <w:sz w:val="28"/>
          <w:szCs w:val="28"/>
        </w:rPr>
        <w:t>Например</w:t>
      </w:r>
      <w:r>
        <w:rPr>
          <w:rFonts w:ascii="Times New Roman" w:hAnsi="Times New Roman" w:cs="Times New Roman"/>
          <w:sz w:val="28"/>
          <w:szCs w:val="28"/>
        </w:rPr>
        <w:t>, запрещены наличные операции между юридическими лицами, превышающие 100 тысяч рублей.</w:t>
      </w:r>
      <w:r w:rsidR="002320E9">
        <w:rPr>
          <w:rFonts w:ascii="Times New Roman" w:hAnsi="Times New Roman" w:cs="Times New Roman"/>
          <w:sz w:val="28"/>
          <w:szCs w:val="28"/>
        </w:rPr>
        <w:t xml:space="preserve"> </w:t>
      </w:r>
    </w:p>
    <w:p w14:paraId="3E1AA51D" w14:textId="09053A23" w:rsidR="002320E9" w:rsidRDefault="002320E9" w:rsidP="00B01CEA">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можно заключить, что </w:t>
      </w:r>
      <w:r w:rsidR="008373E2">
        <w:rPr>
          <w:rFonts w:ascii="Times New Roman" w:hAnsi="Times New Roman" w:cs="Times New Roman"/>
          <w:sz w:val="28"/>
          <w:szCs w:val="28"/>
        </w:rPr>
        <w:t>мотивация</w:t>
      </w:r>
      <w:r>
        <w:rPr>
          <w:rFonts w:ascii="Times New Roman" w:hAnsi="Times New Roman" w:cs="Times New Roman"/>
          <w:sz w:val="28"/>
          <w:szCs w:val="28"/>
        </w:rPr>
        <w:t xml:space="preserve"> НКО открывать и использовать при расчетах банковские счета происходит в рамках общей работы по минимизации теневого оборота денежных средств.</w:t>
      </w:r>
    </w:p>
    <w:p w14:paraId="33C0CADE" w14:textId="2DFB4024" w:rsidR="00293BDE" w:rsidRDefault="00293BDE" w:rsidP="00293BDE">
      <w:pPr>
        <w:pStyle w:val="2"/>
      </w:pPr>
      <w:bookmarkStart w:id="11" w:name="_Toc14860808"/>
      <w:r>
        <w:t>Адресный риск-ориентированный</w:t>
      </w:r>
      <w:r w:rsidRPr="00533BFC">
        <w:t xml:space="preserve"> надзор или мониторинг</w:t>
      </w:r>
      <w:bookmarkEnd w:id="11"/>
    </w:p>
    <w:p w14:paraId="1AD87015" w14:textId="651C3117" w:rsidR="00293BDE" w:rsidRDefault="00FA75F8" w:rsidP="000154E1">
      <w:pPr>
        <w:ind w:firstLine="709"/>
        <w:jc w:val="both"/>
        <w:rPr>
          <w:rFonts w:ascii="Times New Roman" w:hAnsi="Times New Roman" w:cs="Times New Roman"/>
          <w:sz w:val="28"/>
          <w:szCs w:val="28"/>
        </w:rPr>
      </w:pPr>
      <w:r>
        <w:rPr>
          <w:rFonts w:ascii="Times New Roman" w:hAnsi="Times New Roman" w:cs="Times New Roman"/>
          <w:sz w:val="28"/>
          <w:szCs w:val="28"/>
        </w:rPr>
        <w:t>В этой части примеры мер, которые могут применяться к НКО в соответствии с Рекомендациями ФАТФ</w:t>
      </w:r>
      <w:r w:rsidR="00E37920">
        <w:rPr>
          <w:rFonts w:ascii="Times New Roman" w:hAnsi="Times New Roman" w:cs="Times New Roman"/>
          <w:sz w:val="28"/>
          <w:szCs w:val="28"/>
        </w:rPr>
        <w:t>,</w:t>
      </w:r>
      <w:r>
        <w:rPr>
          <w:rFonts w:ascii="Times New Roman" w:hAnsi="Times New Roman" w:cs="Times New Roman"/>
          <w:sz w:val="28"/>
          <w:szCs w:val="28"/>
        </w:rPr>
        <w:t xml:space="preserve"> следующие:</w:t>
      </w:r>
    </w:p>
    <w:p w14:paraId="6335DEA9" w14:textId="397C8653" w:rsidR="00FA75F8" w:rsidRDefault="00FA75F8" w:rsidP="00FA75F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требование регистрироваться и/или получать лицензию;</w:t>
      </w:r>
    </w:p>
    <w:p w14:paraId="1DA0B640" w14:textId="3D3F7BBA" w:rsidR="00FA75F8" w:rsidRDefault="00FA75F8" w:rsidP="00FA75F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обязанность хранить и обеспечивать публичный доступ к информации о целях и задачах НКО, а также о личности лиц, которые владеют, контролируют и направляют деятельность НКО;</w:t>
      </w:r>
    </w:p>
    <w:p w14:paraId="7939E628" w14:textId="3B74F34E" w:rsidR="00FA75F8" w:rsidRDefault="00FA75F8" w:rsidP="00FA75F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обязанность публиковать ежегодные финансовые отчеты;</w:t>
      </w:r>
    </w:p>
    <w:p w14:paraId="477A5753" w14:textId="67B6DF6B" w:rsidR="00FA75F8" w:rsidRDefault="00FA75F8" w:rsidP="00FA75F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требование обеспечить надлежащий учет и контроль за денежными средствами;</w:t>
      </w:r>
    </w:p>
    <w:p w14:paraId="10A6BD3F" w14:textId="28C2E24B" w:rsidR="00FA75F8" w:rsidRDefault="00FA75F8" w:rsidP="00FA75F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необходимость проводить идентификацию и подтверждать положительную репутацию тех, кому помогает НКО, и её партнёров;</w:t>
      </w:r>
    </w:p>
    <w:p w14:paraId="67AE676E" w14:textId="57703056" w:rsidR="00FA75F8" w:rsidRPr="00FA75F8" w:rsidRDefault="00FA75F8" w:rsidP="00FA75F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требование хранить не менее 5 лет отчеты о внутренних и международных операциях, достаточно подробные, чтобы убедиться, что средства были получены и израсходованы в соответствии с целью и задачами организации.</w:t>
      </w:r>
    </w:p>
    <w:p w14:paraId="0CF9B8DE" w14:textId="184E2C48" w:rsidR="00FA75F8" w:rsidRDefault="00FA75F8"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Меры </w:t>
      </w:r>
      <w:r w:rsidRPr="00FA75F8">
        <w:rPr>
          <w:rFonts w:ascii="Times New Roman" w:hAnsi="Times New Roman" w:cs="Times New Roman"/>
          <w:sz w:val="28"/>
          <w:szCs w:val="28"/>
        </w:rPr>
        <w:t>(</w:t>
      </w:r>
      <w:r>
        <w:rPr>
          <w:rFonts w:ascii="Times New Roman" w:hAnsi="Times New Roman" w:cs="Times New Roman"/>
          <w:sz w:val="28"/>
          <w:szCs w:val="28"/>
          <w:lang w:val="en-US"/>
        </w:rPr>
        <w:t>i</w:t>
      </w:r>
      <w:r w:rsidRPr="00FA75F8">
        <w:rPr>
          <w:rFonts w:ascii="Times New Roman" w:hAnsi="Times New Roman" w:cs="Times New Roman"/>
          <w:sz w:val="28"/>
          <w:szCs w:val="28"/>
        </w:rPr>
        <w:t>) – (</w:t>
      </w:r>
      <w:r>
        <w:rPr>
          <w:rFonts w:ascii="Times New Roman" w:hAnsi="Times New Roman" w:cs="Times New Roman"/>
          <w:sz w:val="28"/>
          <w:szCs w:val="28"/>
          <w:lang w:val="en-US"/>
        </w:rPr>
        <w:t>iv</w:t>
      </w:r>
      <w:r w:rsidRPr="00FA75F8">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Федерация обеспечивает в полном объеме. </w:t>
      </w:r>
    </w:p>
    <w:p w14:paraId="0A059403" w14:textId="15B05816" w:rsidR="000B3BD1" w:rsidRPr="005B1BC3" w:rsidRDefault="000B3BD1" w:rsidP="000B3BD1">
      <w:pPr>
        <w:ind w:firstLine="708"/>
        <w:jc w:val="both"/>
        <w:rPr>
          <w:rFonts w:ascii="Times New Roman" w:hAnsi="Times New Roman" w:cs="Times New Roman"/>
          <w:sz w:val="28"/>
          <w:szCs w:val="28"/>
        </w:rPr>
      </w:pPr>
      <w:r>
        <w:rPr>
          <w:rFonts w:ascii="Times New Roman" w:hAnsi="Times New Roman" w:cs="Times New Roman"/>
          <w:sz w:val="28"/>
          <w:szCs w:val="28"/>
        </w:rPr>
        <w:t>Все некоммерческие организации в РФ обязаны регистрироваться</w:t>
      </w:r>
      <w:r w:rsidR="005B1BC3">
        <w:rPr>
          <w:rFonts w:ascii="Times New Roman" w:hAnsi="Times New Roman" w:cs="Times New Roman"/>
          <w:sz w:val="28"/>
          <w:szCs w:val="28"/>
        </w:rPr>
        <w:t xml:space="preserve"> в Министерстве юстиции</w:t>
      </w:r>
      <w:r>
        <w:rPr>
          <w:rFonts w:ascii="Times New Roman" w:hAnsi="Times New Roman" w:cs="Times New Roman"/>
          <w:sz w:val="28"/>
          <w:szCs w:val="28"/>
        </w:rPr>
        <w:t>. Исключение составляют общественные объединения</w:t>
      </w:r>
      <w:r w:rsidR="005B1BC3">
        <w:rPr>
          <w:rFonts w:ascii="Times New Roman" w:hAnsi="Times New Roman" w:cs="Times New Roman"/>
          <w:sz w:val="28"/>
          <w:szCs w:val="28"/>
        </w:rPr>
        <w:t xml:space="preserve">, </w:t>
      </w:r>
      <w:r w:rsidR="005B1BC3">
        <w:rPr>
          <w:rFonts w:ascii="Times New Roman" w:hAnsi="Times New Roman" w:cs="Times New Roman"/>
          <w:sz w:val="28"/>
          <w:szCs w:val="28"/>
        </w:rPr>
        <w:lastRenderedPageBreak/>
        <w:t>не являющиеся юридическими лицами</w:t>
      </w:r>
      <w:r>
        <w:rPr>
          <w:rFonts w:ascii="Times New Roman" w:hAnsi="Times New Roman" w:cs="Times New Roman"/>
          <w:sz w:val="28"/>
          <w:szCs w:val="28"/>
        </w:rPr>
        <w:t xml:space="preserve">, но </w:t>
      </w:r>
      <w:r w:rsidR="005B1BC3">
        <w:rPr>
          <w:rFonts w:ascii="Times New Roman" w:hAnsi="Times New Roman" w:cs="Times New Roman"/>
          <w:sz w:val="28"/>
          <w:szCs w:val="28"/>
        </w:rPr>
        <w:t>в настоящее время ведется работа по установлению обязательного уведомительного порядка их деятельности. Если эта инициатива будет внедрена, все общественные объединения будут обязаны уведомлять Минюст о своём создании</w:t>
      </w:r>
      <w:r w:rsidR="002D6BC9">
        <w:rPr>
          <w:rFonts w:ascii="Times New Roman" w:hAnsi="Times New Roman" w:cs="Times New Roman"/>
          <w:sz w:val="28"/>
          <w:szCs w:val="28"/>
        </w:rPr>
        <w:t xml:space="preserve"> и о том, какой деятельностью они намерены заниматься</w:t>
      </w:r>
      <w:r w:rsidR="005B1BC3">
        <w:rPr>
          <w:rFonts w:ascii="Times New Roman" w:hAnsi="Times New Roman" w:cs="Times New Roman"/>
          <w:sz w:val="28"/>
          <w:szCs w:val="28"/>
        </w:rPr>
        <w:t>.</w:t>
      </w:r>
    </w:p>
    <w:p w14:paraId="7CE344D5" w14:textId="3C31AD96" w:rsidR="005B1BC3" w:rsidRDefault="005B1BC3" w:rsidP="005B1BC3">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любом зарегистрированном на территории России юридическом лице можно получить на портале Федеральной налоговой службы </w:t>
      </w:r>
      <w:hyperlink r:id="rId40" w:history="1">
        <w:r w:rsidRPr="00011077">
          <w:rPr>
            <w:rStyle w:val="af6"/>
            <w:rFonts w:ascii="Times New Roman" w:hAnsi="Times New Roman" w:cs="Times New Roman"/>
            <w:sz w:val="28"/>
            <w:szCs w:val="28"/>
            <w:lang w:val="en-US"/>
          </w:rPr>
          <w:t>http</w:t>
        </w:r>
        <w:r w:rsidRPr="00011077">
          <w:rPr>
            <w:rStyle w:val="af6"/>
            <w:rFonts w:ascii="Times New Roman" w:hAnsi="Times New Roman" w:cs="Times New Roman"/>
            <w:sz w:val="28"/>
            <w:szCs w:val="28"/>
          </w:rPr>
          <w:t>://</w:t>
        </w:r>
        <w:r w:rsidRPr="00011077">
          <w:rPr>
            <w:rStyle w:val="af6"/>
            <w:rFonts w:ascii="Times New Roman" w:hAnsi="Times New Roman" w:cs="Times New Roman"/>
            <w:sz w:val="28"/>
            <w:szCs w:val="28"/>
            <w:lang w:val="en-US"/>
          </w:rPr>
          <w:t>egrul</w:t>
        </w:r>
        <w:r w:rsidRPr="00011077">
          <w:rPr>
            <w:rStyle w:val="af6"/>
            <w:rFonts w:ascii="Times New Roman" w:hAnsi="Times New Roman" w:cs="Times New Roman"/>
            <w:sz w:val="28"/>
            <w:szCs w:val="28"/>
          </w:rPr>
          <w:t>.</w:t>
        </w:r>
        <w:r w:rsidRPr="00011077">
          <w:rPr>
            <w:rStyle w:val="af6"/>
            <w:rFonts w:ascii="Times New Roman" w:hAnsi="Times New Roman" w:cs="Times New Roman"/>
            <w:sz w:val="28"/>
            <w:szCs w:val="28"/>
            <w:lang w:val="en-US"/>
          </w:rPr>
          <w:t>nalog</w:t>
        </w:r>
        <w:r w:rsidRPr="00011077">
          <w:rPr>
            <w:rStyle w:val="af6"/>
            <w:rFonts w:ascii="Times New Roman" w:hAnsi="Times New Roman" w:cs="Times New Roman"/>
            <w:sz w:val="28"/>
            <w:szCs w:val="28"/>
          </w:rPr>
          <w:t>.</w:t>
        </w:r>
        <w:r w:rsidRPr="00011077">
          <w:rPr>
            <w:rStyle w:val="af6"/>
            <w:rFonts w:ascii="Times New Roman" w:hAnsi="Times New Roman" w:cs="Times New Roman"/>
            <w:sz w:val="28"/>
            <w:szCs w:val="28"/>
            <w:lang w:val="en-US"/>
          </w:rPr>
          <w:t>ru</w:t>
        </w:r>
      </w:hyperlink>
      <w:r>
        <w:rPr>
          <w:rFonts w:ascii="Times New Roman" w:hAnsi="Times New Roman" w:cs="Times New Roman"/>
          <w:sz w:val="28"/>
          <w:szCs w:val="28"/>
        </w:rPr>
        <w:t xml:space="preserve">. </w:t>
      </w:r>
    </w:p>
    <w:p w14:paraId="2118A707" w14:textId="3357842F" w:rsidR="005B1BC3" w:rsidRDefault="005B1BC3" w:rsidP="005B1BC3">
      <w:pPr>
        <w:ind w:firstLine="708"/>
        <w:jc w:val="both"/>
        <w:rPr>
          <w:rFonts w:ascii="Times New Roman" w:hAnsi="Times New Roman" w:cs="Times New Roman"/>
          <w:sz w:val="28"/>
          <w:szCs w:val="28"/>
        </w:rPr>
      </w:pPr>
      <w:r>
        <w:rPr>
          <w:rFonts w:ascii="Times New Roman" w:hAnsi="Times New Roman" w:cs="Times New Roman"/>
          <w:sz w:val="28"/>
          <w:szCs w:val="28"/>
        </w:rPr>
        <w:t>В учредительных документах НКО указывается исчерпывающий перечень целей и видов</w:t>
      </w:r>
      <w:r w:rsidR="002D6BC9">
        <w:rPr>
          <w:rFonts w:ascii="Times New Roman" w:hAnsi="Times New Roman" w:cs="Times New Roman"/>
          <w:sz w:val="28"/>
          <w:szCs w:val="28"/>
        </w:rPr>
        <w:t xml:space="preserve"> их</w:t>
      </w:r>
      <w:r>
        <w:rPr>
          <w:rFonts w:ascii="Times New Roman" w:hAnsi="Times New Roman" w:cs="Times New Roman"/>
          <w:sz w:val="28"/>
          <w:szCs w:val="28"/>
        </w:rPr>
        <w:t xml:space="preserve"> деятельности. На них распространяются требования по установлению бенефициарных владельцев. НКО ежегодно отчитываются в Минюст, раскрывая основные направления своей деятельности, состав руководящих органов и цели расходования ими денежных средств. Все отчеты доступны на официальном информационном портале о деятельности некоммерческих организаций </w:t>
      </w:r>
      <w:hyperlink r:id="rId41" w:history="1">
        <w:r w:rsidRPr="00F17806">
          <w:rPr>
            <w:rStyle w:val="af6"/>
            <w:rFonts w:ascii="Times New Roman" w:hAnsi="Times New Roman" w:cs="Times New Roman"/>
            <w:sz w:val="28"/>
            <w:szCs w:val="28"/>
          </w:rPr>
          <w:t>http://unro.minjust.ru/</w:t>
        </w:r>
      </w:hyperlink>
      <w:r>
        <w:rPr>
          <w:rFonts w:ascii="Times New Roman" w:hAnsi="Times New Roman" w:cs="Times New Roman"/>
          <w:sz w:val="28"/>
          <w:szCs w:val="28"/>
        </w:rPr>
        <w:t xml:space="preserve">. Благотворительные организации предоставляют также перечень и описание утвержденных ими благотворительных программ. </w:t>
      </w:r>
    </w:p>
    <w:p w14:paraId="3A4C9623" w14:textId="77777777" w:rsidR="005424D0" w:rsidRDefault="005424D0" w:rsidP="005424D0">
      <w:pPr>
        <w:ind w:firstLine="708"/>
        <w:jc w:val="both"/>
        <w:rPr>
          <w:rFonts w:ascii="Times New Roman" w:hAnsi="Times New Roman" w:cs="Times New Roman"/>
          <w:sz w:val="28"/>
          <w:szCs w:val="28"/>
        </w:rPr>
      </w:pPr>
      <w:r>
        <w:rPr>
          <w:rFonts w:ascii="Times New Roman" w:hAnsi="Times New Roman" w:cs="Times New Roman"/>
          <w:sz w:val="28"/>
          <w:szCs w:val="28"/>
        </w:rPr>
        <w:t>Внедрение обязанности отчитываться в Минюст было частью реализации Российской Федерацией программы противодействия финансированию терроризма. Хотя, пожалуй, наиболее эффективным механизмом остается надзор за всеми операциями, проходящими через расчетный счет как НКО, так и близких к ней физических лиц, которые осуществляет Росфинмониторинг (подробно об этом написано в части «Критерии подозрительности»). Служба финансовой разведки может по собственному усмотрению либо по запросу передавать информацию о тех или иных операциях некоммерческих организаций Министерству юстиции и правоохранительным органам (Схема 3). Этот обмен информацией, естественно, производится без ведома НКО или иных посторонних лиц.</w:t>
      </w:r>
    </w:p>
    <w:p w14:paraId="4A3A262F" w14:textId="67418754" w:rsidR="000B3BD1" w:rsidRDefault="005B1BC3" w:rsidP="005B1BC3">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юридические лица </w:t>
      </w:r>
      <w:r w:rsidR="005424D0">
        <w:rPr>
          <w:rFonts w:ascii="Times New Roman" w:hAnsi="Times New Roman" w:cs="Times New Roman"/>
          <w:sz w:val="28"/>
          <w:szCs w:val="28"/>
        </w:rPr>
        <w:t xml:space="preserve">некоммерческие </w:t>
      </w:r>
      <w:r w:rsidR="00FF333B">
        <w:rPr>
          <w:rFonts w:ascii="Times New Roman" w:hAnsi="Times New Roman" w:cs="Times New Roman"/>
          <w:sz w:val="28"/>
          <w:szCs w:val="28"/>
        </w:rPr>
        <w:t>организации</w:t>
      </w:r>
      <w:r>
        <w:rPr>
          <w:rFonts w:ascii="Times New Roman" w:hAnsi="Times New Roman" w:cs="Times New Roman"/>
          <w:sz w:val="28"/>
          <w:szCs w:val="28"/>
        </w:rPr>
        <w:t xml:space="preserve"> обязаны</w:t>
      </w:r>
      <w:r w:rsidR="000B3BD1">
        <w:rPr>
          <w:rFonts w:ascii="Times New Roman" w:hAnsi="Times New Roman" w:cs="Times New Roman"/>
          <w:sz w:val="28"/>
          <w:szCs w:val="28"/>
        </w:rPr>
        <w:t xml:space="preserve"> отчитываться в такие государственные органы, как Федеральная налоговая служба, Российская служба государственной статистики (Росстат) и внебюджетные фонды. </w:t>
      </w:r>
    </w:p>
    <w:p w14:paraId="01AE17C2" w14:textId="77777777" w:rsidR="002D6BC9" w:rsidRDefault="000B3BD1" w:rsidP="002D6BC9">
      <w:pPr>
        <w:ind w:firstLine="708"/>
        <w:jc w:val="both"/>
        <w:rPr>
          <w:rFonts w:ascii="Times New Roman" w:hAnsi="Times New Roman" w:cs="Times New Roman"/>
          <w:sz w:val="28"/>
          <w:szCs w:val="28"/>
        </w:rPr>
      </w:pPr>
      <w:r>
        <w:rPr>
          <w:rFonts w:ascii="Times New Roman" w:hAnsi="Times New Roman" w:cs="Times New Roman"/>
          <w:sz w:val="28"/>
          <w:szCs w:val="28"/>
        </w:rPr>
        <w:t>В дополнение к государственным органам, имеющим полномочия проверять деятельность НКО как юридических лиц, контролирующим органом для некоммерческих организаций являетс</w:t>
      </w:r>
      <w:r w:rsidR="002D6BC9">
        <w:rPr>
          <w:rFonts w:ascii="Times New Roman" w:hAnsi="Times New Roman" w:cs="Times New Roman"/>
          <w:sz w:val="28"/>
          <w:szCs w:val="28"/>
        </w:rPr>
        <w:t xml:space="preserve">я Министерство юстиции (Минюст): он </w:t>
      </w:r>
      <w:r w:rsidR="005424D0">
        <w:rPr>
          <w:rFonts w:ascii="Times New Roman" w:hAnsi="Times New Roman" w:cs="Times New Roman"/>
          <w:sz w:val="28"/>
          <w:szCs w:val="28"/>
        </w:rPr>
        <w:t>занимается проверкой деятельности НКО и соответствия</w:t>
      </w:r>
      <w:r w:rsidR="002D6BC9">
        <w:rPr>
          <w:rFonts w:ascii="Times New Roman" w:hAnsi="Times New Roman" w:cs="Times New Roman"/>
          <w:sz w:val="28"/>
          <w:szCs w:val="28"/>
        </w:rPr>
        <w:t xml:space="preserve"> ее</w:t>
      </w:r>
      <w:r w:rsidR="005424D0">
        <w:rPr>
          <w:rFonts w:ascii="Times New Roman" w:hAnsi="Times New Roman" w:cs="Times New Roman"/>
          <w:sz w:val="28"/>
          <w:szCs w:val="28"/>
        </w:rPr>
        <w:t xml:space="preserve"> учредительным документам. </w:t>
      </w:r>
    </w:p>
    <w:p w14:paraId="68C891FA" w14:textId="613146EA" w:rsidR="005424D0" w:rsidRDefault="002D6BC9" w:rsidP="002D6BC9">
      <w:pPr>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несоответствие деятельности уставу организации является одним</w:t>
      </w:r>
      <w:r w:rsidR="005424D0">
        <w:rPr>
          <w:rFonts w:ascii="Times New Roman" w:hAnsi="Times New Roman" w:cs="Times New Roman"/>
          <w:sz w:val="28"/>
          <w:szCs w:val="28"/>
        </w:rPr>
        <w:t xml:space="preserve"> из критериев и признаков необычных сделок, </w:t>
      </w:r>
      <w:r w:rsidR="005424D0">
        <w:rPr>
          <w:rFonts w:ascii="Times New Roman" w:hAnsi="Times New Roman" w:cs="Times New Roman"/>
          <w:sz w:val="28"/>
          <w:szCs w:val="28"/>
        </w:rPr>
        <w:lastRenderedPageBreak/>
        <w:t>утвержденных Приказом Росфинмон</w:t>
      </w:r>
      <w:r w:rsidR="000964C3">
        <w:rPr>
          <w:rFonts w:ascii="Times New Roman" w:hAnsi="Times New Roman" w:cs="Times New Roman"/>
          <w:sz w:val="28"/>
          <w:szCs w:val="28"/>
        </w:rPr>
        <w:t>иторинга от 08.05.2009 г. №103, об этом уже упоминалось в Разделе 1</w:t>
      </w:r>
      <w:r w:rsidR="005424D0">
        <w:rPr>
          <w:rFonts w:ascii="Times New Roman" w:hAnsi="Times New Roman" w:cs="Times New Roman"/>
          <w:sz w:val="28"/>
          <w:szCs w:val="28"/>
        </w:rPr>
        <w:t>. И именно операции, не соответствующие уставным целям НКО</w:t>
      </w:r>
      <w:r w:rsidR="00FF333B">
        <w:rPr>
          <w:rFonts w:ascii="Times New Roman" w:hAnsi="Times New Roman" w:cs="Times New Roman"/>
          <w:sz w:val="28"/>
          <w:szCs w:val="28"/>
        </w:rPr>
        <w:t>,</w:t>
      </w:r>
      <w:r w:rsidR="005424D0">
        <w:rPr>
          <w:rFonts w:ascii="Times New Roman" w:hAnsi="Times New Roman" w:cs="Times New Roman"/>
          <w:sz w:val="28"/>
          <w:szCs w:val="28"/>
        </w:rPr>
        <w:t xml:space="preserve"> были определены в качестве единственного критерия подозрительности в России в рамках типологического исследования по теме «Отмывание денег с использованием некоммерческих организаций», проведенного в странах Евразийской группы в 2012 г.</w:t>
      </w:r>
      <w:r w:rsidR="00FF333B">
        <w:rPr>
          <w:rStyle w:val="ae"/>
          <w:rFonts w:ascii="Times New Roman" w:hAnsi="Times New Roman" w:cs="Times New Roman"/>
          <w:sz w:val="28"/>
          <w:szCs w:val="28"/>
        </w:rPr>
        <w:footnoteReference w:id="27"/>
      </w:r>
    </w:p>
    <w:p w14:paraId="5CF00537" w14:textId="39E179A4" w:rsidR="000B3BD1" w:rsidRPr="00FF333B" w:rsidRDefault="00FF333B" w:rsidP="000154E1">
      <w:pPr>
        <w:ind w:firstLine="709"/>
        <w:jc w:val="both"/>
        <w:rPr>
          <w:rFonts w:ascii="Times New Roman" w:hAnsi="Times New Roman" w:cs="Times New Roman"/>
          <w:sz w:val="28"/>
          <w:szCs w:val="28"/>
        </w:rPr>
      </w:pPr>
      <w:r>
        <w:rPr>
          <w:rFonts w:ascii="Times New Roman" w:hAnsi="Times New Roman" w:cs="Times New Roman"/>
          <w:sz w:val="28"/>
          <w:szCs w:val="28"/>
        </w:rPr>
        <w:t>В исполнение п. (</w:t>
      </w:r>
      <w:r>
        <w:rPr>
          <w:rFonts w:ascii="Times New Roman" w:hAnsi="Times New Roman" w:cs="Times New Roman"/>
          <w:sz w:val="28"/>
          <w:szCs w:val="28"/>
          <w:lang w:val="en-US"/>
        </w:rPr>
        <w:t>iv</w:t>
      </w:r>
      <w:r w:rsidRPr="00FF333B">
        <w:rPr>
          <w:rFonts w:ascii="Times New Roman" w:hAnsi="Times New Roman" w:cs="Times New Roman"/>
          <w:sz w:val="28"/>
          <w:szCs w:val="28"/>
        </w:rPr>
        <w:t>)</w:t>
      </w:r>
      <w:r>
        <w:rPr>
          <w:rFonts w:ascii="Times New Roman" w:hAnsi="Times New Roman" w:cs="Times New Roman"/>
          <w:sz w:val="28"/>
          <w:szCs w:val="28"/>
        </w:rPr>
        <w:t xml:space="preserve"> все некоммерческие организации обязаны вести раздельный учет доходов и расходов в разрезе источников финансирования. </w:t>
      </w:r>
    </w:p>
    <w:p w14:paraId="27EC87D8" w14:textId="47836759" w:rsidR="002D6BC9" w:rsidRDefault="001A1942"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К настоящему моменту в РФ не внедрена законодательная обязанность некоммерческих организаций идентифицировать и проверять людей, которым они помогают. </w:t>
      </w:r>
      <w:r w:rsidR="002D6BC9">
        <w:rPr>
          <w:rFonts w:ascii="Times New Roman" w:hAnsi="Times New Roman" w:cs="Times New Roman"/>
          <w:sz w:val="28"/>
          <w:szCs w:val="28"/>
        </w:rPr>
        <w:t xml:space="preserve">На практике бывают случаи, когда кредитные учреждения запрашивают у российских некоммерческих организаций информацию о людях, которым была оказана финансовая поддержка, что противоречит, в частности, законодательству о персональных данных. Минюст также время от времени пытается получить эту информацию. Но НКО далеко не всегда готовы предоставлять эти данные в том числе и по политическим соображениям. Поэтому иногда реализация требований и рекомендаций ФАТФ препятствует некоммерческим организациям, особенно правозащитным, в осуществлении своей деятельности. </w:t>
      </w:r>
    </w:p>
    <w:p w14:paraId="7C50A8A5" w14:textId="5943AEBD" w:rsidR="00293BDE" w:rsidRDefault="002D6BC9"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001A1942">
        <w:rPr>
          <w:rFonts w:ascii="Times New Roman" w:hAnsi="Times New Roman" w:cs="Times New Roman"/>
          <w:sz w:val="28"/>
          <w:szCs w:val="28"/>
        </w:rPr>
        <w:t>2 июля 2019 г. в Государственную Думу был внесен законопроект, устанавливающий запрет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w:t>
      </w:r>
      <w:r w:rsidR="00E37920">
        <w:rPr>
          <w:rStyle w:val="ae"/>
          <w:rFonts w:ascii="Times New Roman" w:hAnsi="Times New Roman" w:cs="Times New Roman"/>
          <w:sz w:val="28"/>
          <w:szCs w:val="28"/>
        </w:rPr>
        <w:footnoteReference w:id="28"/>
      </w:r>
      <w:r w:rsidR="001A1942">
        <w:rPr>
          <w:rFonts w:ascii="Times New Roman" w:hAnsi="Times New Roman" w:cs="Times New Roman"/>
          <w:sz w:val="28"/>
          <w:szCs w:val="28"/>
        </w:rPr>
        <w:t xml:space="preserve">. </w:t>
      </w:r>
      <w:r>
        <w:rPr>
          <w:rFonts w:ascii="Times New Roman" w:hAnsi="Times New Roman" w:cs="Times New Roman"/>
          <w:sz w:val="28"/>
          <w:szCs w:val="28"/>
        </w:rPr>
        <w:t>По состоянию на 22.07.2019 г. не определен алгоритм исключения члена НКО, в отношении которого принято такое решение.</w:t>
      </w:r>
    </w:p>
    <w:p w14:paraId="5F63A277" w14:textId="423789D7" w:rsidR="002D6BC9" w:rsidRPr="00EC4428" w:rsidRDefault="00EC4428"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Все юридические лица РФ обязаны хранить </w:t>
      </w:r>
      <w:r w:rsidRPr="00EC4428">
        <w:rPr>
          <w:rFonts w:ascii="Times New Roman" w:hAnsi="Times New Roman" w:cs="Times New Roman"/>
          <w:sz w:val="28"/>
          <w:szCs w:val="28"/>
        </w:rPr>
        <w:t>учетные документы и приложения к ним, зафиксировавшие факт совершения хозяйственной операции и явившиеся основанием для бухгалтерских записей</w:t>
      </w:r>
      <w:r>
        <w:rPr>
          <w:rFonts w:ascii="Times New Roman" w:hAnsi="Times New Roman" w:cs="Times New Roman"/>
          <w:sz w:val="28"/>
          <w:szCs w:val="28"/>
        </w:rPr>
        <w:t xml:space="preserve"> в течение, как минимум, 5 лет. Таким образом требование (</w:t>
      </w:r>
      <w:r>
        <w:rPr>
          <w:rFonts w:ascii="Times New Roman" w:hAnsi="Times New Roman" w:cs="Times New Roman"/>
          <w:sz w:val="28"/>
          <w:szCs w:val="28"/>
          <w:lang w:val="en-US"/>
        </w:rPr>
        <w:t>vi</w:t>
      </w:r>
      <w:r w:rsidRPr="00EC4428">
        <w:rPr>
          <w:rFonts w:ascii="Times New Roman" w:hAnsi="Times New Roman" w:cs="Times New Roman"/>
          <w:sz w:val="28"/>
          <w:szCs w:val="28"/>
        </w:rPr>
        <w:t>)</w:t>
      </w:r>
      <w:r>
        <w:rPr>
          <w:rFonts w:ascii="Times New Roman" w:hAnsi="Times New Roman" w:cs="Times New Roman"/>
          <w:sz w:val="28"/>
          <w:szCs w:val="28"/>
        </w:rPr>
        <w:t xml:space="preserve"> реализуется в рамках работы со всеми организациями, зарегистрированными в России.</w:t>
      </w:r>
    </w:p>
    <w:p w14:paraId="53FC2324" w14:textId="094F7637" w:rsidR="006C0979" w:rsidRDefault="00EC4428" w:rsidP="000154E1">
      <w:pPr>
        <w:ind w:firstLine="709"/>
        <w:jc w:val="both"/>
        <w:rPr>
          <w:rFonts w:ascii="Times New Roman" w:hAnsi="Times New Roman" w:cs="Times New Roman"/>
          <w:sz w:val="28"/>
          <w:szCs w:val="28"/>
        </w:rPr>
      </w:pPr>
      <w:r>
        <w:rPr>
          <w:rFonts w:ascii="Times New Roman" w:hAnsi="Times New Roman" w:cs="Times New Roman"/>
          <w:sz w:val="28"/>
          <w:szCs w:val="28"/>
        </w:rPr>
        <w:t>В 2018 году РФ проводила оценку рисков финансирования терроризма с использованием некоммерческого сектора</w:t>
      </w:r>
      <w:r w:rsidR="00E37920">
        <w:rPr>
          <w:rStyle w:val="ae"/>
          <w:rFonts w:ascii="Times New Roman" w:hAnsi="Times New Roman" w:cs="Times New Roman"/>
          <w:sz w:val="28"/>
          <w:szCs w:val="28"/>
        </w:rPr>
        <w:footnoteReference w:id="29"/>
      </w:r>
      <w:r>
        <w:rPr>
          <w:rFonts w:ascii="Times New Roman" w:hAnsi="Times New Roman" w:cs="Times New Roman"/>
          <w:sz w:val="28"/>
          <w:szCs w:val="28"/>
        </w:rPr>
        <w:t xml:space="preserve"> и присвоила НКО низкий риск вовлечения в террористическую деятельность. Оценка проводилась как </w:t>
      </w:r>
      <w:r>
        <w:rPr>
          <w:rFonts w:ascii="Times New Roman" w:hAnsi="Times New Roman" w:cs="Times New Roman"/>
          <w:sz w:val="28"/>
          <w:szCs w:val="28"/>
        </w:rPr>
        <w:lastRenderedPageBreak/>
        <w:t>сектора в целом, так и по организациям определенных организационно-правовых форм.</w:t>
      </w:r>
      <w:r w:rsidR="006C0979">
        <w:rPr>
          <w:rFonts w:ascii="Times New Roman" w:hAnsi="Times New Roman" w:cs="Times New Roman"/>
          <w:sz w:val="28"/>
          <w:szCs w:val="28"/>
        </w:rPr>
        <w:t xml:space="preserve"> Средний уровень риска был присвоен:</w:t>
      </w:r>
    </w:p>
    <w:p w14:paraId="01EDD104" w14:textId="64C360FA" w:rsidR="001A1942" w:rsidRDefault="006C0979" w:rsidP="006C097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фондам ввиду специфики их деятельности (они больше всех собирают денежные средства);</w:t>
      </w:r>
    </w:p>
    <w:p w14:paraId="366C474A" w14:textId="7FB0B28E" w:rsidR="006C0979" w:rsidRDefault="006C0979" w:rsidP="006C097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общественным организациям ввиду того, что половина установленных случаев связи лиц из антитеррористического перечня с НКО приходилась именно на эту форму организаций;</w:t>
      </w:r>
    </w:p>
    <w:p w14:paraId="7DED1DDB" w14:textId="2323F910" w:rsidR="006C0979" w:rsidRPr="006C0979" w:rsidRDefault="006C0979" w:rsidP="006C0979">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религиозным организациям, что объясняется возможностью их использования для распространения радикальных учений.</w:t>
      </w:r>
    </w:p>
    <w:p w14:paraId="1B782AA5" w14:textId="6CE0E7FA" w:rsidR="001A1942" w:rsidRDefault="006C0979" w:rsidP="000154E1">
      <w:pPr>
        <w:ind w:firstLine="709"/>
        <w:jc w:val="both"/>
        <w:rPr>
          <w:rFonts w:ascii="Times New Roman" w:hAnsi="Times New Roman" w:cs="Times New Roman"/>
          <w:sz w:val="28"/>
          <w:szCs w:val="28"/>
        </w:rPr>
      </w:pPr>
      <w:r>
        <w:rPr>
          <w:rFonts w:ascii="Times New Roman" w:hAnsi="Times New Roman" w:cs="Times New Roman"/>
          <w:sz w:val="28"/>
          <w:szCs w:val="28"/>
        </w:rPr>
        <w:t>В целом же некоммерческий сектор РФ в достаточной степени защищен. Среди уязвимостей авторы оценки отметили нерегулированность сферы краудфандинга и непоступление собранных пожертвований на банковский счет НКО. Для минимизации рисков законодатели предлагают приравнять банковские счета физических лиц, на которые собирают денежные средства НКО, к расчетным счетам организации и контролировать их наравне со счетами, официально принадлежащими НКО</w:t>
      </w:r>
      <w:r w:rsidR="00B8194C">
        <w:rPr>
          <w:rStyle w:val="ae"/>
          <w:rFonts w:ascii="Times New Roman" w:hAnsi="Times New Roman" w:cs="Times New Roman"/>
          <w:sz w:val="28"/>
          <w:szCs w:val="28"/>
        </w:rPr>
        <w:footnoteReference w:id="30"/>
      </w:r>
      <w:r w:rsidR="00B8194C">
        <w:rPr>
          <w:rFonts w:ascii="Times New Roman" w:hAnsi="Times New Roman" w:cs="Times New Roman"/>
          <w:sz w:val="28"/>
          <w:szCs w:val="28"/>
        </w:rPr>
        <w:t xml:space="preserve">, хотя такая инициатива противоречит существующему законодательству и в целом здравому смыслу. Некоммерческие организации и так не имеют права собирать денежные средства на расчетные счета физических лиц. </w:t>
      </w:r>
    </w:p>
    <w:p w14:paraId="5DD2DCD4" w14:textId="77777777" w:rsidR="006C0979" w:rsidRDefault="006C0979" w:rsidP="000154E1">
      <w:pPr>
        <w:ind w:firstLine="709"/>
        <w:jc w:val="both"/>
        <w:rPr>
          <w:rFonts w:ascii="Times New Roman" w:hAnsi="Times New Roman" w:cs="Times New Roman"/>
          <w:sz w:val="28"/>
          <w:szCs w:val="28"/>
        </w:rPr>
      </w:pPr>
    </w:p>
    <w:p w14:paraId="7D6EA1DB" w14:textId="66B6DBC3" w:rsidR="006C0979" w:rsidRDefault="004F1305" w:rsidP="004F1305">
      <w:pPr>
        <w:pStyle w:val="2"/>
      </w:pPr>
      <w:bookmarkStart w:id="12" w:name="_Toc14860809"/>
      <w:r>
        <w:t>Расследование и сбор информации и механизмы международного сотрудничества</w:t>
      </w:r>
      <w:bookmarkEnd w:id="12"/>
    </w:p>
    <w:p w14:paraId="18443D88" w14:textId="1C1B7CD1" w:rsidR="006C0979" w:rsidRDefault="004F1305"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№115-ФЗ установлен запрет на информирование организаций и физических лиц о том, что в отношении их принимаются меры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659017EB" w14:textId="7A9C8DB6" w:rsidR="004F1305" w:rsidRDefault="004F1305"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Исключение предусмотрено только для мер по блокированию </w:t>
      </w:r>
      <w:r w:rsidR="007803C7">
        <w:rPr>
          <w:rFonts w:ascii="Times New Roman" w:hAnsi="Times New Roman" w:cs="Times New Roman"/>
          <w:sz w:val="28"/>
          <w:szCs w:val="28"/>
        </w:rPr>
        <w:t>денежных средств и иного имущества и причинах, послуживших для их применения. То есть для мер, о введении которых человек или организация по объективным причинам просто не могут не узнать.</w:t>
      </w:r>
    </w:p>
    <w:p w14:paraId="62F576DA" w14:textId="32B4105B" w:rsidR="007803C7" w:rsidRDefault="007803C7" w:rsidP="000154E1">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отрытом доступе практически отсутствует информацию о том, каким образом ведется расследование и сбор информации, и о том, насколько применяемые методы расследования эффективны.</w:t>
      </w:r>
    </w:p>
    <w:p w14:paraId="40E43538" w14:textId="494A9924" w:rsidR="007803C7" w:rsidRDefault="007803C7" w:rsidP="000154E1">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рекомендации ФАТФ по организации эффективного сотрудничества и обмена информацией между государственными органами и </w:t>
      </w:r>
      <w:r>
        <w:rPr>
          <w:rFonts w:ascii="Times New Roman" w:hAnsi="Times New Roman" w:cs="Times New Roman"/>
          <w:sz w:val="28"/>
          <w:szCs w:val="28"/>
        </w:rPr>
        <w:lastRenderedPageBreak/>
        <w:t>организациями, имеющими существенную информацию НКО, в частности, была создана межведомственная комиссия, куда входят, в частности, Росфинмониторинг, Федеральная налоговая служба, Министерство юстиции. Вышеназванные ведомства имеют возможность получить полную информацию обо всех операциях любой некоммерческой организации</w:t>
      </w:r>
      <w:r w:rsidR="00A61457">
        <w:rPr>
          <w:rFonts w:ascii="Times New Roman" w:hAnsi="Times New Roman" w:cs="Times New Roman"/>
          <w:sz w:val="28"/>
          <w:szCs w:val="28"/>
        </w:rPr>
        <w:t>.</w:t>
      </w:r>
    </w:p>
    <w:p w14:paraId="79017DF8" w14:textId="0B304AA6" w:rsidR="00A61457" w:rsidRDefault="00A61457" w:rsidP="000154E1">
      <w:pPr>
        <w:ind w:firstLine="709"/>
        <w:jc w:val="both"/>
        <w:rPr>
          <w:rFonts w:ascii="Times New Roman" w:hAnsi="Times New Roman" w:cs="Times New Roman"/>
          <w:sz w:val="28"/>
          <w:szCs w:val="28"/>
        </w:rPr>
      </w:pPr>
      <w:r>
        <w:rPr>
          <w:rFonts w:ascii="Times New Roman" w:hAnsi="Times New Roman" w:cs="Times New Roman"/>
          <w:sz w:val="28"/>
          <w:szCs w:val="28"/>
        </w:rPr>
        <w:t>При этом некоторые специалисты, в частности, отмечают, что несмотря на тот факт, что действующее законодательство предусматривает механизм осуществления контроля за деятельностью некоммерческих, общественных и</w:t>
      </w:r>
      <w:r w:rsidR="00B8194C">
        <w:rPr>
          <w:rFonts w:ascii="Times New Roman" w:hAnsi="Times New Roman" w:cs="Times New Roman"/>
          <w:sz w:val="28"/>
          <w:szCs w:val="28"/>
        </w:rPr>
        <w:t xml:space="preserve"> иных</w:t>
      </w:r>
      <w:r>
        <w:rPr>
          <w:rFonts w:ascii="Times New Roman" w:hAnsi="Times New Roman" w:cs="Times New Roman"/>
          <w:sz w:val="28"/>
          <w:szCs w:val="28"/>
        </w:rPr>
        <w:t xml:space="preserve"> неправительственных организаций, на практике правоохранительные органы осуществляют свои обязанности недостаточно четко и активно, как того требует положение дел</w:t>
      </w:r>
      <w:r>
        <w:rPr>
          <w:rStyle w:val="ae"/>
          <w:rFonts w:ascii="Times New Roman" w:hAnsi="Times New Roman" w:cs="Times New Roman"/>
          <w:sz w:val="28"/>
          <w:szCs w:val="28"/>
        </w:rPr>
        <w:footnoteReference w:id="31"/>
      </w:r>
      <w:r>
        <w:rPr>
          <w:rFonts w:ascii="Times New Roman" w:hAnsi="Times New Roman" w:cs="Times New Roman"/>
          <w:sz w:val="28"/>
          <w:szCs w:val="28"/>
        </w:rPr>
        <w:t xml:space="preserve">. </w:t>
      </w:r>
    </w:p>
    <w:p w14:paraId="4D237C11" w14:textId="56AC7A46" w:rsidR="00A61457" w:rsidRDefault="00A61457" w:rsidP="000154E1">
      <w:pPr>
        <w:ind w:firstLine="709"/>
        <w:jc w:val="both"/>
        <w:rPr>
          <w:rFonts w:ascii="Times New Roman" w:hAnsi="Times New Roman" w:cs="Times New Roman"/>
          <w:sz w:val="28"/>
          <w:szCs w:val="28"/>
        </w:rPr>
      </w:pPr>
      <w:r>
        <w:rPr>
          <w:rFonts w:ascii="Times New Roman" w:hAnsi="Times New Roman" w:cs="Times New Roman"/>
          <w:sz w:val="28"/>
          <w:szCs w:val="28"/>
        </w:rPr>
        <w:t>По мнению экспертов, и</w:t>
      </w:r>
      <w:r w:rsidRPr="00A61457">
        <w:rPr>
          <w:rFonts w:ascii="Times New Roman" w:hAnsi="Times New Roman" w:cs="Times New Roman"/>
          <w:sz w:val="28"/>
          <w:szCs w:val="28"/>
        </w:rPr>
        <w:t>ные неконтролирующие, фискальные органы также недолжным образом или вообще не информируют уполномоченные органы, что позволяет уклоняться «нехорошим» организациям от заявленных ими целей и планов в своей деятельности. Такая ситуация требует от исполнительной власти субъектов федерации при реализации современной правоприменительной практики и обеспечении противодействия экстремизму добиваться открытости, гласности и большей подконтрольности различных некоммерческих организаций.</w:t>
      </w:r>
    </w:p>
    <w:p w14:paraId="08736203" w14:textId="7F368488" w:rsidR="00A61457" w:rsidRDefault="00A61457" w:rsidP="00A61457">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предлагаемых мер особенно привлекает внимание предложение четко определить </w:t>
      </w:r>
      <w:r w:rsidRPr="00A61457">
        <w:rPr>
          <w:rFonts w:ascii="Times New Roman" w:hAnsi="Times New Roman" w:cs="Times New Roman"/>
          <w:sz w:val="28"/>
          <w:szCs w:val="28"/>
        </w:rPr>
        <w:t>сферы государственной деятельности, где должно быть ограничено участие НКО, право определить критерии благонадежности различных подобных организаций с учетом интересов национальной и государственной безопасности</w:t>
      </w:r>
      <w:r>
        <w:rPr>
          <w:rFonts w:ascii="Times New Roman" w:hAnsi="Times New Roman" w:cs="Times New Roman"/>
          <w:sz w:val="28"/>
          <w:szCs w:val="28"/>
        </w:rPr>
        <w:t xml:space="preserve">. </w:t>
      </w:r>
    </w:p>
    <w:p w14:paraId="1766DA45" w14:textId="502BD05C" w:rsidR="000A00F9" w:rsidRDefault="000A00F9" w:rsidP="00F60F52">
      <w:pPr>
        <w:ind w:firstLine="709"/>
        <w:jc w:val="both"/>
        <w:rPr>
          <w:rFonts w:ascii="Times New Roman" w:hAnsi="Times New Roman" w:cs="Times New Roman"/>
          <w:sz w:val="28"/>
          <w:szCs w:val="28"/>
        </w:rPr>
      </w:pPr>
      <w:r>
        <w:rPr>
          <w:rFonts w:ascii="Times New Roman" w:hAnsi="Times New Roman" w:cs="Times New Roman"/>
          <w:sz w:val="28"/>
          <w:szCs w:val="28"/>
        </w:rPr>
        <w:t>В оценке рисков финансирования терроризма с использованием некоммерческого сектора, проведенной в 2018 году в том числе с учетом информации, полученной от правоохранительных органов (неясно, правда, за какой период</w:t>
      </w:r>
      <w:r w:rsidR="00F60F52">
        <w:rPr>
          <w:rFonts w:ascii="Times New Roman" w:hAnsi="Times New Roman" w:cs="Times New Roman"/>
          <w:sz w:val="28"/>
          <w:szCs w:val="28"/>
        </w:rPr>
        <w:t xml:space="preserve"> и в каких масштабах</w:t>
      </w:r>
      <w:r>
        <w:rPr>
          <w:rFonts w:ascii="Times New Roman" w:hAnsi="Times New Roman" w:cs="Times New Roman"/>
          <w:sz w:val="28"/>
          <w:szCs w:val="28"/>
        </w:rPr>
        <w:t xml:space="preserve"> собиралась и анализировалась информация), указывалось, что проверки на злоупотребления в этой области проводились только 4 раза</w:t>
      </w:r>
      <w:r w:rsidR="0044285A">
        <w:rPr>
          <w:rStyle w:val="ae"/>
          <w:rFonts w:ascii="Times New Roman" w:hAnsi="Times New Roman" w:cs="Times New Roman"/>
          <w:sz w:val="28"/>
          <w:szCs w:val="28"/>
        </w:rPr>
        <w:footnoteReference w:id="32"/>
      </w:r>
      <w:r>
        <w:rPr>
          <w:rFonts w:ascii="Times New Roman" w:hAnsi="Times New Roman" w:cs="Times New Roman"/>
          <w:sz w:val="28"/>
          <w:szCs w:val="28"/>
        </w:rPr>
        <w:t>.</w:t>
      </w:r>
    </w:p>
    <w:p w14:paraId="69455219" w14:textId="399C565E" w:rsidR="000A00F9" w:rsidRDefault="00F83A13" w:rsidP="00A61457">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собранной информации можно сделать вывод, что законодательные механизмы для работы</w:t>
      </w:r>
      <w:r w:rsidR="00AB7B71">
        <w:rPr>
          <w:rFonts w:ascii="Times New Roman" w:hAnsi="Times New Roman" w:cs="Times New Roman"/>
          <w:sz w:val="28"/>
          <w:szCs w:val="28"/>
        </w:rPr>
        <w:t xml:space="preserve"> с некоммерческим сектором</w:t>
      </w:r>
      <w:r>
        <w:rPr>
          <w:rFonts w:ascii="Times New Roman" w:hAnsi="Times New Roman" w:cs="Times New Roman"/>
          <w:sz w:val="28"/>
          <w:szCs w:val="28"/>
        </w:rPr>
        <w:t xml:space="preserve"> в рамках ПД/ФТ установлены,</w:t>
      </w:r>
      <w:r w:rsidR="00AB7B71">
        <w:rPr>
          <w:rFonts w:ascii="Times New Roman" w:hAnsi="Times New Roman" w:cs="Times New Roman"/>
          <w:sz w:val="28"/>
          <w:szCs w:val="28"/>
        </w:rPr>
        <w:t xml:space="preserve"> однако не всегда работа должным образом организована на местах.</w:t>
      </w:r>
    </w:p>
    <w:p w14:paraId="70A7D39B" w14:textId="2DF66E83" w:rsidR="00F60F52" w:rsidRDefault="00F60F52" w:rsidP="00A61457">
      <w:pPr>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Международное сотрудничество Российской Федерации с другими странами в области противодействия легализации и отмыванию доходов, </w:t>
      </w:r>
      <w:r>
        <w:rPr>
          <w:rFonts w:ascii="Times New Roman" w:hAnsi="Times New Roman" w:cs="Times New Roman"/>
          <w:sz w:val="28"/>
          <w:szCs w:val="28"/>
        </w:rPr>
        <w:lastRenderedPageBreak/>
        <w:t xml:space="preserve">финансированию терроризма не предполагает выделения некоммерческого сектора в отдельное направление работы. Устанавливаются общие механизмы по обмену информацией на различных уровнях </w:t>
      </w:r>
      <w:r w:rsidR="00E33913">
        <w:rPr>
          <w:rFonts w:ascii="Times New Roman" w:hAnsi="Times New Roman" w:cs="Times New Roman"/>
          <w:sz w:val="28"/>
          <w:szCs w:val="28"/>
        </w:rPr>
        <w:t>взаимодействия.</w:t>
      </w:r>
    </w:p>
    <w:p w14:paraId="5F828A09" w14:textId="3FC7A516" w:rsidR="00E33913" w:rsidRDefault="00E33913" w:rsidP="00A61457">
      <w:pPr>
        <w:ind w:firstLine="709"/>
        <w:jc w:val="both"/>
        <w:rPr>
          <w:rFonts w:ascii="Times New Roman" w:hAnsi="Times New Roman" w:cs="Times New Roman"/>
          <w:sz w:val="28"/>
          <w:szCs w:val="28"/>
        </w:rPr>
      </w:pPr>
      <w:r w:rsidRPr="00E33913">
        <w:rPr>
          <w:rFonts w:ascii="Times New Roman" w:hAnsi="Times New Roman" w:cs="Times New Roman"/>
          <w:sz w:val="28"/>
          <w:szCs w:val="28"/>
        </w:rPr>
        <w:t>В рамках многостороннего сотрудничества Федеральная служба по финансовому мониторингу</w:t>
      </w:r>
      <w:r>
        <w:rPr>
          <w:rFonts w:ascii="Times New Roman" w:hAnsi="Times New Roman" w:cs="Times New Roman"/>
          <w:sz w:val="28"/>
          <w:szCs w:val="28"/>
        </w:rPr>
        <w:t xml:space="preserve"> от имени Российской Федерации</w:t>
      </w:r>
      <w:r w:rsidRPr="00E33913">
        <w:rPr>
          <w:rFonts w:ascii="Times New Roman" w:hAnsi="Times New Roman" w:cs="Times New Roman"/>
          <w:sz w:val="28"/>
          <w:szCs w:val="28"/>
        </w:rPr>
        <w:t xml:space="preserve"> участвует в работе Группы разработки финансовых мер борьбы с отмыванием денег (ФАТФ), Комитета экспертов Совета Европы по оценке мер противодействия легализации преступных доходов (МАНИВЭЛ), Евразийской группе по противодействию легализации преступных доходов и финансированию терроризма (ЕАГ), Азиатско-Тихоокеанской группе по типу ФАТФ (АТГ), ряда иных международных структур.</w:t>
      </w:r>
    </w:p>
    <w:p w14:paraId="4DC9BA75" w14:textId="250A12DB" w:rsidR="00E33913" w:rsidRDefault="00E33913" w:rsidP="00A61457">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Россия участвует </w:t>
      </w:r>
      <w:r w:rsidRPr="00E33913">
        <w:rPr>
          <w:rFonts w:ascii="Times New Roman" w:hAnsi="Times New Roman" w:cs="Times New Roman"/>
          <w:sz w:val="28"/>
          <w:szCs w:val="28"/>
        </w:rPr>
        <w:t>в деятельности Группы подразделений финансовой разведки «Эгмонт»</w:t>
      </w:r>
      <w:r>
        <w:rPr>
          <w:rStyle w:val="ae"/>
          <w:rFonts w:ascii="Times New Roman" w:hAnsi="Times New Roman" w:cs="Times New Roman"/>
          <w:sz w:val="28"/>
          <w:szCs w:val="28"/>
        </w:rPr>
        <w:footnoteReference w:id="33"/>
      </w:r>
      <w:r w:rsidRPr="00E33913">
        <w:rPr>
          <w:rFonts w:ascii="Times New Roman" w:hAnsi="Times New Roman" w:cs="Times New Roman"/>
          <w:sz w:val="28"/>
          <w:szCs w:val="28"/>
        </w:rPr>
        <w:t>, объединяющей подразделения финансовой разведки 159 юрисдикций и представляющей своим членам возможность обмена информацией по специальному защищенному каналу связи</w:t>
      </w:r>
      <w:r>
        <w:rPr>
          <w:rFonts w:ascii="Times New Roman" w:hAnsi="Times New Roman" w:cs="Times New Roman"/>
          <w:sz w:val="28"/>
          <w:szCs w:val="28"/>
        </w:rPr>
        <w:t>.</w:t>
      </w:r>
    </w:p>
    <w:p w14:paraId="7422B5E9" w14:textId="108B8065" w:rsidR="00E33913" w:rsidRPr="00E33913" w:rsidRDefault="00E33913" w:rsidP="00E33913">
      <w:pPr>
        <w:ind w:firstLine="709"/>
        <w:jc w:val="both"/>
        <w:rPr>
          <w:rFonts w:ascii="Times New Roman" w:hAnsi="Times New Roman" w:cs="Times New Roman"/>
          <w:sz w:val="28"/>
          <w:szCs w:val="28"/>
        </w:rPr>
      </w:pPr>
      <w:r>
        <w:rPr>
          <w:rFonts w:ascii="Times New Roman" w:hAnsi="Times New Roman" w:cs="Times New Roman"/>
          <w:sz w:val="28"/>
          <w:szCs w:val="28"/>
        </w:rPr>
        <w:t xml:space="preserve">С рядом стран у России также заключены межправительственные и межведомственные соглашения </w:t>
      </w:r>
      <w:r w:rsidRPr="00E33913">
        <w:rPr>
          <w:rFonts w:ascii="Times New Roman" w:hAnsi="Times New Roman" w:cs="Times New Roman"/>
          <w:sz w:val="28"/>
          <w:szCs w:val="28"/>
        </w:rPr>
        <w:t>о взаимодействии в сфере противодействия легализации (отмыванию) доходов, полученных преступным путем, и финансированию терроризма</w:t>
      </w:r>
      <w:r>
        <w:rPr>
          <w:rFonts w:ascii="Times New Roman" w:hAnsi="Times New Roman" w:cs="Times New Roman"/>
          <w:sz w:val="28"/>
          <w:szCs w:val="28"/>
        </w:rPr>
        <w:t>. Как отмечает Росфинмониторинг, н</w:t>
      </w:r>
      <w:r w:rsidRPr="00E33913">
        <w:rPr>
          <w:rFonts w:ascii="Times New Roman" w:hAnsi="Times New Roman" w:cs="Times New Roman"/>
          <w:sz w:val="28"/>
          <w:szCs w:val="28"/>
        </w:rPr>
        <w:t>аиболее интенсивный обмен информацией осуществляется с подразделениями финансовой разведки Австрии, Белоруссии, Кипра, Латвии, Франции, США, Испании, Германии, Казахстана, Таджикистана, Чехии, Швейцарии</w:t>
      </w:r>
      <w:r>
        <w:rPr>
          <w:rStyle w:val="ae"/>
          <w:rFonts w:ascii="Times New Roman" w:hAnsi="Times New Roman" w:cs="Times New Roman"/>
          <w:sz w:val="28"/>
          <w:szCs w:val="28"/>
        </w:rPr>
        <w:footnoteReference w:id="34"/>
      </w:r>
      <w:r>
        <w:rPr>
          <w:rFonts w:ascii="Times New Roman" w:hAnsi="Times New Roman" w:cs="Times New Roman"/>
          <w:sz w:val="28"/>
          <w:szCs w:val="28"/>
        </w:rPr>
        <w:t>.</w:t>
      </w:r>
    </w:p>
    <w:p w14:paraId="6D1C2467" w14:textId="38D67F9E" w:rsidR="004F1305" w:rsidRDefault="000964C3" w:rsidP="000964C3">
      <w:pPr>
        <w:pStyle w:val="2"/>
      </w:pPr>
      <w:bookmarkStart w:id="13" w:name="_Toc14860810"/>
      <w:r>
        <w:t>Выводы по разделу 2</w:t>
      </w:r>
      <w:bookmarkEnd w:id="13"/>
    </w:p>
    <w:p w14:paraId="046BDBA8" w14:textId="1F10BEDE" w:rsidR="000964C3" w:rsidRDefault="000964C3" w:rsidP="000964C3">
      <w:pPr>
        <w:ind w:firstLine="708"/>
        <w:jc w:val="both"/>
        <w:rPr>
          <w:rFonts w:ascii="Times New Roman" w:hAnsi="Times New Roman" w:cs="Times New Roman"/>
          <w:sz w:val="28"/>
          <w:szCs w:val="28"/>
        </w:rPr>
      </w:pPr>
      <w:r>
        <w:rPr>
          <w:rFonts w:ascii="Times New Roman" w:hAnsi="Times New Roman" w:cs="Times New Roman"/>
          <w:sz w:val="28"/>
          <w:szCs w:val="28"/>
        </w:rPr>
        <w:t>Работа с некоммерческим сектором в рамках реализации Рекомендации 8 ведется, в основном, в одностороннем порядке: государственные органы размещают на своих официальных сайтах значимую для НКО информацию. При этом на практике обсуждений с некоммерческими организациями по работе в сфере ПД/ФТ не проводится.</w:t>
      </w:r>
    </w:p>
    <w:p w14:paraId="1A613A92" w14:textId="0C9CC764" w:rsidR="000964C3" w:rsidRDefault="000964C3" w:rsidP="000964C3">
      <w:pPr>
        <w:ind w:firstLine="708"/>
        <w:jc w:val="both"/>
        <w:rPr>
          <w:rFonts w:ascii="Times New Roman" w:hAnsi="Times New Roman" w:cs="Times New Roman"/>
          <w:sz w:val="28"/>
          <w:szCs w:val="28"/>
        </w:rPr>
      </w:pPr>
      <w:r>
        <w:rPr>
          <w:rFonts w:ascii="Times New Roman" w:hAnsi="Times New Roman" w:cs="Times New Roman"/>
          <w:sz w:val="28"/>
          <w:szCs w:val="28"/>
        </w:rPr>
        <w:t>Российская Федерация установила законодательные механизмы, позволяющие обеспечить подконтрольность и прозрачность деятельности некоммерческих организаций. Основным пробелом остается невозможность контроля за сбором НКО наличных денежных средств.</w:t>
      </w:r>
    </w:p>
    <w:p w14:paraId="386EF84B" w14:textId="1C1311A3" w:rsidR="00A2474B" w:rsidRDefault="0044285A" w:rsidP="0044285A">
      <w:pPr>
        <w:ind w:firstLine="708"/>
        <w:jc w:val="both"/>
        <w:rPr>
          <w:rFonts w:ascii="Times New Roman" w:hAnsi="Times New Roman" w:cs="Times New Roman"/>
          <w:sz w:val="28"/>
          <w:szCs w:val="28"/>
        </w:rPr>
      </w:pPr>
      <w:r>
        <w:rPr>
          <w:rFonts w:ascii="Times New Roman" w:hAnsi="Times New Roman" w:cs="Times New Roman"/>
          <w:sz w:val="28"/>
          <w:szCs w:val="28"/>
        </w:rPr>
        <w:t>При необходимости</w:t>
      </w:r>
      <w:r w:rsidR="000964C3">
        <w:rPr>
          <w:rFonts w:ascii="Times New Roman" w:hAnsi="Times New Roman" w:cs="Times New Roman"/>
          <w:sz w:val="28"/>
          <w:szCs w:val="28"/>
        </w:rPr>
        <w:t xml:space="preserve"> государственные органы имеют возможность оперативно получить подробную информацию о любой некоммерческой организации в рамках межведомственного взаимодействия и передать ее, в том числе, в иные государства в случае получения соответствующего запроса.</w:t>
      </w:r>
      <w:r w:rsidR="00A2474B">
        <w:rPr>
          <w:rFonts w:ascii="Times New Roman" w:hAnsi="Times New Roman" w:cs="Times New Roman"/>
          <w:sz w:val="28"/>
          <w:szCs w:val="28"/>
        </w:rPr>
        <w:br w:type="page"/>
      </w:r>
    </w:p>
    <w:p w14:paraId="0D837BFB" w14:textId="0A19CD1D" w:rsidR="00B00A4B" w:rsidRDefault="00A2474B" w:rsidP="00A2474B">
      <w:pPr>
        <w:pStyle w:val="1"/>
      </w:pPr>
      <w:bookmarkStart w:id="14" w:name="_Toc14860811"/>
      <w:r>
        <w:lastRenderedPageBreak/>
        <w:t>Заключение</w:t>
      </w:r>
      <w:bookmarkEnd w:id="14"/>
    </w:p>
    <w:p w14:paraId="6DD0F3A2" w14:textId="4AE71D10" w:rsidR="00A2474B" w:rsidRPr="00A2474B" w:rsidRDefault="00A2474B" w:rsidP="00A2474B">
      <w:pPr>
        <w:ind w:firstLine="709"/>
        <w:jc w:val="both"/>
        <w:rPr>
          <w:rFonts w:ascii="Times New Roman" w:hAnsi="Times New Roman" w:cs="Times New Roman"/>
          <w:sz w:val="28"/>
          <w:szCs w:val="28"/>
        </w:rPr>
      </w:pPr>
      <w:r w:rsidRPr="00A2474B">
        <w:rPr>
          <w:rFonts w:ascii="Times New Roman" w:hAnsi="Times New Roman" w:cs="Times New Roman"/>
          <w:sz w:val="28"/>
          <w:szCs w:val="28"/>
        </w:rPr>
        <w:t>Работа с некоммерческим сектором РФ в рамках противодействия легализации и отмыванию доходов, полученных преступным путем, и финансированию терроризма ведется</w:t>
      </w:r>
      <w:r w:rsidR="00755D29">
        <w:rPr>
          <w:rFonts w:ascii="Times New Roman" w:hAnsi="Times New Roman" w:cs="Times New Roman"/>
          <w:sz w:val="28"/>
          <w:szCs w:val="28"/>
        </w:rPr>
        <w:t xml:space="preserve"> и</w:t>
      </w:r>
      <w:r w:rsidRPr="00A2474B">
        <w:rPr>
          <w:rFonts w:ascii="Times New Roman" w:hAnsi="Times New Roman" w:cs="Times New Roman"/>
          <w:sz w:val="28"/>
          <w:szCs w:val="28"/>
        </w:rPr>
        <w:t xml:space="preserve"> в рамках выполнения рекомендаций ФАТФ, общих для всех юридических лиц, и Рекомендации 8, специально написанной для некоммерческих организаций.</w:t>
      </w:r>
    </w:p>
    <w:p w14:paraId="041F8537" w14:textId="77777777" w:rsidR="00A2474B" w:rsidRPr="00A2474B" w:rsidRDefault="00A2474B" w:rsidP="00A2474B">
      <w:pPr>
        <w:ind w:firstLine="709"/>
        <w:jc w:val="both"/>
        <w:rPr>
          <w:rFonts w:ascii="Times New Roman" w:hAnsi="Times New Roman" w:cs="Times New Roman"/>
          <w:sz w:val="28"/>
          <w:szCs w:val="28"/>
        </w:rPr>
      </w:pPr>
      <w:r w:rsidRPr="00A2474B">
        <w:rPr>
          <w:rFonts w:ascii="Times New Roman" w:hAnsi="Times New Roman" w:cs="Times New Roman"/>
          <w:sz w:val="28"/>
          <w:szCs w:val="28"/>
        </w:rPr>
        <w:t>Внедрена обязанность каждой организации устанавливать бенефициарного собственника. Эта обязанность создает определенные сложности ввиду отсутствия четких правил и процедур для некоммерческих организаций, а ответственность за нарушение требований законодательства крайне существенна.</w:t>
      </w:r>
    </w:p>
    <w:p w14:paraId="48465018" w14:textId="4413F56C" w:rsidR="00A2474B" w:rsidRPr="00A2474B" w:rsidRDefault="00A2474B" w:rsidP="00A2474B">
      <w:pPr>
        <w:ind w:firstLine="709"/>
        <w:jc w:val="both"/>
        <w:rPr>
          <w:rFonts w:ascii="Times New Roman" w:hAnsi="Times New Roman" w:cs="Times New Roman"/>
          <w:sz w:val="28"/>
          <w:szCs w:val="28"/>
        </w:rPr>
      </w:pPr>
      <w:r w:rsidRPr="00A2474B">
        <w:rPr>
          <w:rFonts w:ascii="Times New Roman" w:hAnsi="Times New Roman" w:cs="Times New Roman"/>
          <w:sz w:val="28"/>
          <w:szCs w:val="28"/>
        </w:rPr>
        <w:t>Работа по реализации Рекомендаций ФАТФ в части установления операций, подлежащих обязательному контролю либо имеющих признаки необычных сделок, привела к тому, что кредитные учреждения Российской Федерации должны информировать службу финансовой разведки (Росфинмониторинг) о каждой операции некоммерческой организации. У некоммерческих организаций выше риск попасть в «черный» список Центрального банка РФ и столкнуться с отказом в заключении договора банковского счета, в проведении операции по счету или с расторжением договора банковског</w:t>
      </w:r>
      <w:r w:rsidR="00755D29">
        <w:rPr>
          <w:rFonts w:ascii="Times New Roman" w:hAnsi="Times New Roman" w:cs="Times New Roman"/>
          <w:sz w:val="28"/>
          <w:szCs w:val="28"/>
        </w:rPr>
        <w:t>о счета в одностороннем порядке кредитным учреждением.</w:t>
      </w:r>
    </w:p>
    <w:p w14:paraId="4C7B7CA3" w14:textId="77777777" w:rsidR="00A2474B" w:rsidRPr="00A2474B" w:rsidRDefault="00A2474B" w:rsidP="00A2474B">
      <w:pPr>
        <w:ind w:firstLine="709"/>
        <w:jc w:val="both"/>
        <w:rPr>
          <w:rFonts w:ascii="Times New Roman" w:hAnsi="Times New Roman" w:cs="Times New Roman"/>
          <w:sz w:val="28"/>
          <w:szCs w:val="28"/>
        </w:rPr>
      </w:pPr>
      <w:r w:rsidRPr="00A2474B">
        <w:rPr>
          <w:rFonts w:ascii="Times New Roman" w:hAnsi="Times New Roman" w:cs="Times New Roman"/>
          <w:sz w:val="28"/>
          <w:szCs w:val="28"/>
        </w:rPr>
        <w:t xml:space="preserve">Работа с некоммерческим сектором в рамках реализации Рекомендации 8 в настоящее время заключается в информировании НКО о текущих требованиях, рисках и рекомендациях по их минимизации путем размещения информации на официальных сайтах Министерства юстиции РФ и Росфинмониторинга. В целом, можно сделать вывод, что Россия внедрила инструменты, позволяющие обеспечить прозрачность деятельности некоммерческих организаций: дополнительную отчетность, проверки соответствия деятельности НКО ее учредительным документам, обязанность хранить документы в течение, как минимум, 5 лет. </w:t>
      </w:r>
    </w:p>
    <w:p w14:paraId="386963D7" w14:textId="77777777" w:rsidR="00A2474B" w:rsidRPr="00A2474B" w:rsidRDefault="00A2474B" w:rsidP="00A2474B">
      <w:pPr>
        <w:ind w:firstLine="709"/>
        <w:jc w:val="both"/>
        <w:rPr>
          <w:rFonts w:ascii="Times New Roman" w:hAnsi="Times New Roman" w:cs="Times New Roman"/>
          <w:sz w:val="28"/>
          <w:szCs w:val="28"/>
        </w:rPr>
      </w:pPr>
      <w:r w:rsidRPr="00A2474B">
        <w:rPr>
          <w:rFonts w:ascii="Times New Roman" w:hAnsi="Times New Roman" w:cs="Times New Roman"/>
          <w:sz w:val="28"/>
          <w:szCs w:val="28"/>
        </w:rPr>
        <w:t>В случае возникновения подозрений в отношении конкретной НКО у государственных органов есть возможность оперативно собрать максимально возможную информацию о деятельности организации без ее ведома в рамках межведомственного взаимодействия. Единственным существенным риском остается неурегулированность деятельности НКО по сбору наличных денежных средств и на карты или банковские счета своих сотрудников. Однако Российская Федерация намерена предпринять шаги в этом направлении. Одновременно, некоторые эксперты отмечают необходимость усиления контроля за некоммерческим сектором и недостаточную работы с НКО на местах.</w:t>
      </w:r>
    </w:p>
    <w:p w14:paraId="0972B15F" w14:textId="3E27F4CA" w:rsidR="00A2474B" w:rsidRPr="000154E1" w:rsidRDefault="00A2474B" w:rsidP="00A2474B">
      <w:pPr>
        <w:ind w:firstLine="709"/>
        <w:jc w:val="both"/>
        <w:rPr>
          <w:rFonts w:ascii="Times New Roman" w:hAnsi="Times New Roman" w:cs="Times New Roman"/>
          <w:sz w:val="28"/>
          <w:szCs w:val="28"/>
        </w:rPr>
      </w:pPr>
      <w:r w:rsidRPr="00A2474B">
        <w:rPr>
          <w:rFonts w:ascii="Times New Roman" w:hAnsi="Times New Roman" w:cs="Times New Roman"/>
          <w:sz w:val="28"/>
          <w:szCs w:val="28"/>
        </w:rPr>
        <w:lastRenderedPageBreak/>
        <w:t>Оценить эффективность механизмов международного сотрудничества по некоммерческому сектору не представляется возможным, так как он не выделяется отдельно, и обмен информацией производится по конкретным запросам.</w:t>
      </w:r>
    </w:p>
    <w:sectPr w:rsidR="00A2474B" w:rsidRPr="000154E1" w:rsidSect="000E3D84">
      <w:footerReference w:type="even" r:id="rId42"/>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8F2F" w14:textId="77777777" w:rsidR="00C84B74" w:rsidRDefault="00C84B74" w:rsidP="001C45D0">
      <w:pPr>
        <w:spacing w:after="0" w:line="240" w:lineRule="auto"/>
      </w:pPr>
      <w:r>
        <w:separator/>
      </w:r>
    </w:p>
  </w:endnote>
  <w:endnote w:type="continuationSeparator" w:id="0">
    <w:p w14:paraId="4DE353C7" w14:textId="77777777" w:rsidR="00C84B74" w:rsidRDefault="00C84B74" w:rsidP="001C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5035" w14:textId="77777777" w:rsidR="00175173" w:rsidRDefault="00175173" w:rsidP="00BA209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521F86E" w14:textId="77777777" w:rsidR="00175173" w:rsidRDefault="00175173" w:rsidP="00BA209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DF96" w14:textId="77777777" w:rsidR="00175173" w:rsidRPr="007605D2" w:rsidRDefault="00175173" w:rsidP="00BA2090">
    <w:pPr>
      <w:pStyle w:val="af1"/>
      <w:framePr w:wrap="around" w:vAnchor="text" w:hAnchor="margin" w:xAlign="right" w:y="1"/>
      <w:rPr>
        <w:rStyle w:val="af3"/>
        <w:rFonts w:ascii="Times New Roman" w:hAnsi="Times New Roman" w:cs="Times New Roman"/>
        <w:sz w:val="24"/>
        <w:szCs w:val="24"/>
      </w:rPr>
    </w:pPr>
    <w:r w:rsidRPr="007605D2">
      <w:rPr>
        <w:rStyle w:val="af3"/>
        <w:rFonts w:ascii="Times New Roman" w:hAnsi="Times New Roman" w:cs="Times New Roman"/>
        <w:sz w:val="24"/>
        <w:szCs w:val="24"/>
      </w:rPr>
      <w:fldChar w:fldCharType="begin"/>
    </w:r>
    <w:r w:rsidRPr="007605D2">
      <w:rPr>
        <w:rStyle w:val="af3"/>
        <w:rFonts w:ascii="Times New Roman" w:hAnsi="Times New Roman" w:cs="Times New Roman"/>
        <w:sz w:val="24"/>
        <w:szCs w:val="24"/>
      </w:rPr>
      <w:instrText xml:space="preserve">PAGE  </w:instrText>
    </w:r>
    <w:r w:rsidRPr="007605D2">
      <w:rPr>
        <w:rStyle w:val="af3"/>
        <w:rFonts w:ascii="Times New Roman" w:hAnsi="Times New Roman" w:cs="Times New Roman"/>
        <w:sz w:val="24"/>
        <w:szCs w:val="24"/>
      </w:rPr>
      <w:fldChar w:fldCharType="separate"/>
    </w:r>
    <w:r w:rsidR="00A75E39">
      <w:rPr>
        <w:rStyle w:val="af3"/>
        <w:rFonts w:ascii="Times New Roman" w:hAnsi="Times New Roman" w:cs="Times New Roman"/>
        <w:noProof/>
        <w:sz w:val="24"/>
        <w:szCs w:val="24"/>
      </w:rPr>
      <w:t>33</w:t>
    </w:r>
    <w:r w:rsidRPr="007605D2">
      <w:rPr>
        <w:rStyle w:val="af3"/>
        <w:rFonts w:ascii="Times New Roman" w:hAnsi="Times New Roman" w:cs="Times New Roman"/>
        <w:sz w:val="24"/>
        <w:szCs w:val="24"/>
      </w:rPr>
      <w:fldChar w:fldCharType="end"/>
    </w:r>
  </w:p>
  <w:p w14:paraId="31ECB906" w14:textId="77777777" w:rsidR="00175173" w:rsidRPr="007605D2" w:rsidRDefault="00175173" w:rsidP="00BA2090">
    <w:pPr>
      <w:pStyle w:val="af1"/>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5FF2" w14:textId="77777777" w:rsidR="00C84B74" w:rsidRDefault="00C84B74" w:rsidP="001C45D0">
      <w:pPr>
        <w:spacing w:after="0" w:line="240" w:lineRule="auto"/>
      </w:pPr>
      <w:r>
        <w:separator/>
      </w:r>
    </w:p>
  </w:footnote>
  <w:footnote w:type="continuationSeparator" w:id="0">
    <w:p w14:paraId="5C449B92" w14:textId="77777777" w:rsidR="00C84B74" w:rsidRDefault="00C84B74" w:rsidP="001C45D0">
      <w:pPr>
        <w:spacing w:after="0" w:line="240" w:lineRule="auto"/>
      </w:pPr>
      <w:r>
        <w:continuationSeparator/>
      </w:r>
    </w:p>
  </w:footnote>
  <w:footnote w:id="1">
    <w:p w14:paraId="2B21B9D2" w14:textId="0F0DA1E7" w:rsidR="00175173" w:rsidRPr="00175173" w:rsidRDefault="00175173">
      <w:pPr>
        <w:pStyle w:val="ac"/>
        <w:rPr>
          <w:rFonts w:ascii="Times New Roman" w:hAnsi="Times New Roman" w:cs="Times New Roman"/>
          <w:sz w:val="22"/>
          <w:szCs w:val="22"/>
        </w:rPr>
      </w:pPr>
      <w:r w:rsidRPr="00175173">
        <w:rPr>
          <w:rStyle w:val="ae"/>
          <w:rFonts w:ascii="Times New Roman" w:hAnsi="Times New Roman" w:cs="Times New Roman"/>
          <w:sz w:val="22"/>
          <w:szCs w:val="22"/>
        </w:rPr>
        <w:footnoteRef/>
      </w:r>
      <w:r w:rsidRPr="00175173">
        <w:rPr>
          <w:rFonts w:ascii="Times New Roman" w:hAnsi="Times New Roman" w:cs="Times New Roman"/>
          <w:sz w:val="22"/>
          <w:szCs w:val="22"/>
        </w:rPr>
        <w:t xml:space="preserve"> </w:t>
      </w:r>
      <w:hyperlink r:id="rId1" w:history="1">
        <w:r w:rsidRPr="00854D9D">
          <w:rPr>
            <w:rStyle w:val="af6"/>
            <w:rFonts w:ascii="Times New Roman" w:hAnsi="Times New Roman" w:cs="Times New Roman"/>
            <w:sz w:val="22"/>
            <w:szCs w:val="22"/>
          </w:rPr>
          <w:t>http://www.consultant.ru/document/cons_doc_LAW_32834/</w:t>
        </w:r>
      </w:hyperlink>
      <w:r>
        <w:rPr>
          <w:rFonts w:ascii="Times New Roman" w:hAnsi="Times New Roman" w:cs="Times New Roman"/>
          <w:sz w:val="22"/>
          <w:szCs w:val="22"/>
        </w:rPr>
        <w:t xml:space="preserve"> </w:t>
      </w:r>
    </w:p>
  </w:footnote>
  <w:footnote w:id="2">
    <w:p w14:paraId="1DA2B1B5" w14:textId="5EDB8616" w:rsidR="00175173" w:rsidRPr="00175173" w:rsidRDefault="00175173">
      <w:pPr>
        <w:pStyle w:val="ac"/>
        <w:rPr>
          <w:rFonts w:ascii="Times New Roman" w:hAnsi="Times New Roman" w:cs="Times New Roman"/>
          <w:sz w:val="22"/>
          <w:szCs w:val="22"/>
        </w:rPr>
      </w:pPr>
      <w:r w:rsidRPr="00175173">
        <w:rPr>
          <w:rStyle w:val="ae"/>
          <w:rFonts w:ascii="Times New Roman" w:hAnsi="Times New Roman" w:cs="Times New Roman"/>
          <w:sz w:val="22"/>
          <w:szCs w:val="22"/>
        </w:rPr>
        <w:footnoteRef/>
      </w:r>
      <w:r w:rsidRPr="00175173">
        <w:rPr>
          <w:rFonts w:ascii="Times New Roman" w:hAnsi="Times New Roman" w:cs="Times New Roman"/>
          <w:sz w:val="22"/>
          <w:szCs w:val="22"/>
        </w:rPr>
        <w:t xml:space="preserve"> </w:t>
      </w:r>
      <w:hyperlink r:id="rId2" w:history="1">
        <w:r w:rsidRPr="00175173">
          <w:rPr>
            <w:rStyle w:val="af6"/>
            <w:rFonts w:ascii="Times New Roman" w:hAnsi="Times New Roman" w:cs="Times New Roman"/>
            <w:sz w:val="22"/>
            <w:szCs w:val="22"/>
          </w:rPr>
          <w:t>http://www.consultant.ru/document/cons_doc_LAW_8824/</w:t>
        </w:r>
      </w:hyperlink>
    </w:p>
  </w:footnote>
  <w:footnote w:id="3">
    <w:p w14:paraId="5C36FF86" w14:textId="53F5876A" w:rsidR="00175173" w:rsidRDefault="00175173">
      <w:pPr>
        <w:pStyle w:val="ac"/>
      </w:pPr>
      <w:r w:rsidRPr="00175173">
        <w:rPr>
          <w:rStyle w:val="ae"/>
          <w:rFonts w:ascii="Times New Roman" w:hAnsi="Times New Roman" w:cs="Times New Roman"/>
          <w:sz w:val="22"/>
          <w:szCs w:val="22"/>
        </w:rPr>
        <w:footnoteRef/>
      </w:r>
      <w:r w:rsidRPr="00175173">
        <w:rPr>
          <w:rFonts w:ascii="Times New Roman" w:hAnsi="Times New Roman" w:cs="Times New Roman"/>
          <w:sz w:val="22"/>
          <w:szCs w:val="22"/>
        </w:rPr>
        <w:t xml:space="preserve"> </w:t>
      </w:r>
      <w:hyperlink r:id="rId3" w:history="1">
        <w:r w:rsidRPr="00175173">
          <w:rPr>
            <w:rStyle w:val="af6"/>
            <w:rFonts w:ascii="Times New Roman" w:hAnsi="Times New Roman" w:cs="Times New Roman"/>
            <w:sz w:val="22"/>
            <w:szCs w:val="22"/>
          </w:rPr>
          <w:t>http://www.consultant.ru/document/cons_doc_LAW_33838/</w:t>
        </w:r>
      </w:hyperlink>
    </w:p>
  </w:footnote>
  <w:footnote w:id="4">
    <w:p w14:paraId="0030BDE5" w14:textId="7D76D16C" w:rsidR="00175173" w:rsidRPr="00175173" w:rsidRDefault="00175173">
      <w:pPr>
        <w:pStyle w:val="ac"/>
        <w:rPr>
          <w:rFonts w:ascii="Times New Roman" w:hAnsi="Times New Roman" w:cs="Times New Roman"/>
          <w:sz w:val="20"/>
          <w:szCs w:val="20"/>
        </w:rPr>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4" w:history="1">
        <w:r w:rsidRPr="00175173">
          <w:rPr>
            <w:rStyle w:val="af6"/>
            <w:rFonts w:ascii="Times New Roman" w:hAnsi="Times New Roman" w:cs="Times New Roman"/>
            <w:sz w:val="20"/>
            <w:szCs w:val="20"/>
          </w:rPr>
          <w:t>http://fedsfm.ru/content/files/documents/2018/%D1%80%D0%B5%D0%BA%D0%BE%D0%BC%D0%B5%D0%BD%D0%B4%D0%B0%D1%86%D0%B8%D0%B8%20%D1%84%D0%B0%D1%82%D1%84.pdf</w:t>
        </w:r>
      </w:hyperlink>
    </w:p>
  </w:footnote>
  <w:footnote w:id="5">
    <w:p w14:paraId="3C415A1B" w14:textId="10F10CEF" w:rsidR="00175173" w:rsidRDefault="00175173">
      <w:pPr>
        <w:pStyle w:val="ac"/>
      </w:pPr>
      <w:r>
        <w:rPr>
          <w:rStyle w:val="ae"/>
        </w:rPr>
        <w:footnoteRef/>
      </w:r>
      <w:r>
        <w:t xml:space="preserve"> </w:t>
      </w:r>
      <w:hyperlink r:id="rId5" w:history="1">
        <w:r w:rsidRPr="00175173">
          <w:rPr>
            <w:rStyle w:val="af6"/>
            <w:rFonts w:ascii="Times New Roman" w:hAnsi="Times New Roman" w:cs="Times New Roman"/>
            <w:sz w:val="20"/>
            <w:szCs w:val="20"/>
          </w:rPr>
          <w:t>http://www.consultant.ru/document/cons_doc_LAW_34661/21990c54bfdcd5e358b3d610e3fa0267592f0a25/</w:t>
        </w:r>
      </w:hyperlink>
    </w:p>
  </w:footnote>
  <w:footnote w:id="6">
    <w:p w14:paraId="59EF1746" w14:textId="7280A8CF" w:rsidR="00175173" w:rsidRPr="00175173" w:rsidRDefault="00175173">
      <w:pPr>
        <w:pStyle w:val="ac"/>
        <w:rPr>
          <w:rFonts w:ascii="Times New Roman" w:hAnsi="Times New Roman" w:cs="Times New Roman"/>
          <w:sz w:val="20"/>
          <w:szCs w:val="20"/>
        </w:rPr>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6" w:history="1">
        <w:r w:rsidRPr="00175173">
          <w:rPr>
            <w:rStyle w:val="af6"/>
            <w:rFonts w:ascii="Times New Roman" w:hAnsi="Times New Roman" w:cs="Times New Roman"/>
            <w:sz w:val="20"/>
            <w:szCs w:val="20"/>
          </w:rPr>
          <w:t>http://www.consultant.ru/document/cons_doc_LAW_8743/</w:t>
        </w:r>
      </w:hyperlink>
    </w:p>
  </w:footnote>
  <w:footnote w:id="7">
    <w:p w14:paraId="3DDB5A7A" w14:textId="09F08411" w:rsidR="00175173" w:rsidRDefault="00175173">
      <w:pPr>
        <w:pStyle w:val="ac"/>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7" w:history="1">
        <w:r w:rsidRPr="00175173">
          <w:rPr>
            <w:rStyle w:val="af6"/>
            <w:rFonts w:ascii="Times New Roman" w:hAnsi="Times New Roman" w:cs="Times New Roman"/>
            <w:sz w:val="20"/>
            <w:szCs w:val="20"/>
          </w:rPr>
          <w:t>http://www.consultant.ru/document/cons_doc_LAW_17819/</w:t>
        </w:r>
      </w:hyperlink>
    </w:p>
  </w:footnote>
  <w:footnote w:id="8">
    <w:p w14:paraId="048FE80A" w14:textId="1E94D4E7" w:rsidR="00175173" w:rsidRPr="00175173" w:rsidRDefault="00175173">
      <w:pPr>
        <w:pStyle w:val="ac"/>
        <w:rPr>
          <w:rFonts w:ascii="Times New Roman" w:hAnsi="Times New Roman" w:cs="Times New Roman"/>
          <w:sz w:val="20"/>
          <w:szCs w:val="20"/>
        </w:rPr>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Опубликовано в Вестнике Банка России №11 (1489) от 05.02.2014, стр. 44: </w:t>
      </w:r>
      <w:hyperlink r:id="rId8" w:history="1">
        <w:r w:rsidRPr="00175173">
          <w:rPr>
            <w:rStyle w:val="af6"/>
            <w:rFonts w:ascii="Times New Roman" w:hAnsi="Times New Roman" w:cs="Times New Roman"/>
            <w:sz w:val="20"/>
            <w:szCs w:val="20"/>
          </w:rPr>
          <w:t>https://www.cbr.ru/Publ/Vestnik/Ves140205011.pdf</w:t>
        </w:r>
      </w:hyperlink>
    </w:p>
  </w:footnote>
  <w:footnote w:id="9">
    <w:p w14:paraId="6CCAB0CB" w14:textId="72DEF73A" w:rsidR="00175173" w:rsidRPr="00892538" w:rsidRDefault="00175173">
      <w:pPr>
        <w:pStyle w:val="ac"/>
        <w:rPr>
          <w:rFonts w:ascii="Times New Roman" w:hAnsi="Times New Roman" w:cs="Times New Roman"/>
          <w:sz w:val="20"/>
          <w:szCs w:val="20"/>
        </w:rPr>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9" w:history="1">
        <w:r w:rsidRPr="00175173">
          <w:rPr>
            <w:rStyle w:val="af6"/>
            <w:rFonts w:ascii="Times New Roman" w:hAnsi="Times New Roman" w:cs="Times New Roman"/>
            <w:sz w:val="20"/>
            <w:szCs w:val="20"/>
          </w:rPr>
          <w:t>http://www.fedsfm.ru/news/3621</w:t>
        </w:r>
      </w:hyperlink>
    </w:p>
  </w:footnote>
  <w:footnote w:id="10">
    <w:p w14:paraId="16073B5F" w14:textId="4E7F7C5A" w:rsidR="00175173" w:rsidRPr="00175173" w:rsidRDefault="00175173">
      <w:pPr>
        <w:pStyle w:val="ac"/>
        <w:rPr>
          <w:rFonts w:ascii="Times New Roman" w:hAnsi="Times New Roman" w:cs="Times New Roman"/>
          <w:sz w:val="20"/>
          <w:szCs w:val="20"/>
        </w:rPr>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10" w:history="1">
        <w:r w:rsidRPr="00175173">
          <w:rPr>
            <w:rStyle w:val="af6"/>
            <w:rFonts w:ascii="Times New Roman" w:hAnsi="Times New Roman" w:cs="Times New Roman"/>
            <w:sz w:val="20"/>
            <w:szCs w:val="20"/>
          </w:rPr>
          <w:t>http://fedsfm.ru/about/legal/752</w:t>
        </w:r>
      </w:hyperlink>
    </w:p>
  </w:footnote>
  <w:footnote w:id="11">
    <w:p w14:paraId="19BE6AE6" w14:textId="3D9410F6" w:rsidR="00175173" w:rsidRDefault="00175173">
      <w:pPr>
        <w:pStyle w:val="ac"/>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11" w:history="1">
        <w:r w:rsidRPr="00175173">
          <w:rPr>
            <w:rStyle w:val="af6"/>
            <w:rFonts w:ascii="Times New Roman" w:hAnsi="Times New Roman" w:cs="Times New Roman"/>
            <w:sz w:val="20"/>
            <w:szCs w:val="20"/>
          </w:rPr>
          <w:t>http://www.fedsfm.ru/documents/rfm/3021</w:t>
        </w:r>
      </w:hyperlink>
    </w:p>
  </w:footnote>
  <w:footnote w:id="12">
    <w:p w14:paraId="6DB4CAD2" w14:textId="75CDCE5B" w:rsidR="00175173" w:rsidRPr="00175173" w:rsidRDefault="00175173">
      <w:pPr>
        <w:pStyle w:val="ac"/>
        <w:rPr>
          <w:rFonts w:ascii="Times New Roman" w:hAnsi="Times New Roman" w:cs="Times New Roman"/>
          <w:sz w:val="20"/>
          <w:szCs w:val="20"/>
        </w:rPr>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12" w:history="1">
        <w:r w:rsidRPr="00175173">
          <w:rPr>
            <w:rStyle w:val="af6"/>
            <w:rFonts w:ascii="Times New Roman" w:hAnsi="Times New Roman" w:cs="Times New Roman"/>
            <w:sz w:val="20"/>
            <w:szCs w:val="20"/>
          </w:rPr>
          <w:t>http://www.garant.ru/products/ipo/prime/doc/71307264/</w:t>
        </w:r>
      </w:hyperlink>
    </w:p>
  </w:footnote>
  <w:footnote w:id="13">
    <w:p w14:paraId="3D296399" w14:textId="6CB1D399" w:rsidR="00175173" w:rsidRPr="00175173" w:rsidRDefault="00175173">
      <w:pPr>
        <w:pStyle w:val="ac"/>
        <w:rPr>
          <w:rFonts w:ascii="Times New Roman" w:hAnsi="Times New Roman" w:cs="Times New Roman"/>
          <w:sz w:val="20"/>
          <w:szCs w:val="20"/>
        </w:rPr>
      </w:pPr>
      <w:r w:rsidRPr="00175173">
        <w:rPr>
          <w:rStyle w:val="ae"/>
          <w:rFonts w:ascii="Times New Roman" w:hAnsi="Times New Roman" w:cs="Times New Roman"/>
          <w:sz w:val="20"/>
          <w:szCs w:val="20"/>
        </w:rPr>
        <w:footnoteRef/>
      </w:r>
      <w:r w:rsidRPr="00175173">
        <w:rPr>
          <w:rFonts w:ascii="Times New Roman" w:hAnsi="Times New Roman" w:cs="Times New Roman"/>
          <w:sz w:val="20"/>
          <w:szCs w:val="20"/>
        </w:rPr>
        <w:t xml:space="preserve"> </w:t>
      </w:r>
      <w:hyperlink r:id="rId13" w:history="1">
        <w:r w:rsidRPr="00175173">
          <w:rPr>
            <w:rStyle w:val="af6"/>
            <w:rFonts w:ascii="Times New Roman" w:hAnsi="Times New Roman" w:cs="Times New Roman"/>
            <w:sz w:val="20"/>
            <w:szCs w:val="20"/>
          </w:rPr>
          <w:t>http://www.fedsfm.ru/documents/rfm/127</w:t>
        </w:r>
      </w:hyperlink>
    </w:p>
  </w:footnote>
  <w:footnote w:id="14">
    <w:p w14:paraId="4C447326" w14:textId="44176BE6" w:rsidR="001D6194" w:rsidRPr="001D6194" w:rsidRDefault="001D6194">
      <w:pPr>
        <w:pStyle w:val="ac"/>
        <w:rPr>
          <w:rFonts w:ascii="Times New Roman" w:hAnsi="Times New Roman" w:cs="Times New Roman"/>
          <w:sz w:val="20"/>
          <w:szCs w:val="20"/>
        </w:rPr>
      </w:pPr>
      <w:r w:rsidRPr="001D6194">
        <w:rPr>
          <w:rStyle w:val="ae"/>
          <w:rFonts w:ascii="Times New Roman" w:hAnsi="Times New Roman" w:cs="Times New Roman"/>
          <w:sz w:val="20"/>
          <w:szCs w:val="20"/>
        </w:rPr>
        <w:footnoteRef/>
      </w:r>
      <w:r w:rsidRPr="001D6194">
        <w:rPr>
          <w:rFonts w:ascii="Times New Roman" w:hAnsi="Times New Roman" w:cs="Times New Roman"/>
          <w:sz w:val="20"/>
          <w:szCs w:val="20"/>
        </w:rPr>
        <w:t xml:space="preserve"> </w:t>
      </w:r>
      <w:hyperlink r:id="rId14" w:history="1">
        <w:r w:rsidRPr="001D6194">
          <w:rPr>
            <w:rStyle w:val="af6"/>
            <w:rFonts w:ascii="Times New Roman" w:hAnsi="Times New Roman" w:cs="Times New Roman"/>
            <w:sz w:val="20"/>
            <w:szCs w:val="20"/>
          </w:rPr>
          <w:t>http://base.garant.ru/588596/</w:t>
        </w:r>
      </w:hyperlink>
    </w:p>
  </w:footnote>
  <w:footnote w:id="15">
    <w:p w14:paraId="732C0E01" w14:textId="1C35FEBD" w:rsidR="001D6194" w:rsidRPr="001D6194" w:rsidRDefault="001D6194">
      <w:pPr>
        <w:pStyle w:val="ac"/>
        <w:rPr>
          <w:rFonts w:ascii="Times New Roman" w:hAnsi="Times New Roman" w:cs="Times New Roman"/>
          <w:sz w:val="20"/>
          <w:szCs w:val="20"/>
        </w:rPr>
      </w:pPr>
      <w:r w:rsidRPr="001D6194">
        <w:rPr>
          <w:rStyle w:val="ae"/>
          <w:rFonts w:ascii="Times New Roman" w:hAnsi="Times New Roman" w:cs="Times New Roman"/>
          <w:sz w:val="20"/>
          <w:szCs w:val="20"/>
        </w:rPr>
        <w:footnoteRef/>
      </w:r>
      <w:r w:rsidRPr="001D6194">
        <w:rPr>
          <w:rFonts w:ascii="Times New Roman" w:hAnsi="Times New Roman" w:cs="Times New Roman"/>
          <w:sz w:val="20"/>
          <w:szCs w:val="20"/>
        </w:rPr>
        <w:t xml:space="preserve"> </w:t>
      </w:r>
      <w:hyperlink r:id="rId15" w:history="1">
        <w:r w:rsidRPr="001D6194">
          <w:rPr>
            <w:rStyle w:val="af6"/>
            <w:rFonts w:ascii="Times New Roman" w:hAnsi="Times New Roman" w:cs="Times New Roman"/>
            <w:sz w:val="20"/>
            <w:szCs w:val="20"/>
          </w:rPr>
          <w:t>https://www.garant.ru/products/ipo/prime/doc/72054160/</w:t>
        </w:r>
      </w:hyperlink>
    </w:p>
  </w:footnote>
  <w:footnote w:id="16">
    <w:p w14:paraId="525585FB" w14:textId="77777777" w:rsidR="00175173" w:rsidRDefault="00175173" w:rsidP="00660126">
      <w:pPr>
        <w:pStyle w:val="ac"/>
      </w:pPr>
      <w:r>
        <w:rPr>
          <w:rStyle w:val="ae"/>
        </w:rPr>
        <w:footnoteRef/>
      </w:r>
      <w:r w:rsidRPr="00892538">
        <w:rPr>
          <w:rFonts w:ascii="Times New Roman" w:hAnsi="Times New Roman" w:cs="Times New Roman"/>
          <w:sz w:val="20"/>
          <w:szCs w:val="20"/>
        </w:rPr>
        <w:t xml:space="preserve"> Визер Н. (2013) Финансирование терроризма. Кто может попасть под подозрение? // Расчет №12, декабрь 2013 г.</w:t>
      </w:r>
      <w:r>
        <w:t xml:space="preserve"> </w:t>
      </w:r>
    </w:p>
  </w:footnote>
  <w:footnote w:id="17">
    <w:p w14:paraId="036CDCE6" w14:textId="4A7CA30A" w:rsidR="001D6194" w:rsidRPr="001D6194" w:rsidRDefault="001D6194">
      <w:pPr>
        <w:pStyle w:val="ac"/>
        <w:rPr>
          <w:rFonts w:ascii="Times New Roman" w:hAnsi="Times New Roman" w:cs="Times New Roman"/>
          <w:sz w:val="20"/>
          <w:szCs w:val="20"/>
        </w:rPr>
      </w:pPr>
      <w:r w:rsidRPr="001D6194">
        <w:rPr>
          <w:rStyle w:val="ae"/>
          <w:rFonts w:ascii="Times New Roman" w:hAnsi="Times New Roman" w:cs="Times New Roman"/>
          <w:sz w:val="20"/>
          <w:szCs w:val="20"/>
        </w:rPr>
        <w:footnoteRef/>
      </w:r>
      <w:r w:rsidRPr="001D6194">
        <w:rPr>
          <w:rFonts w:ascii="Times New Roman" w:hAnsi="Times New Roman" w:cs="Times New Roman"/>
          <w:sz w:val="20"/>
          <w:szCs w:val="20"/>
        </w:rPr>
        <w:t xml:space="preserve"> </w:t>
      </w:r>
      <w:hyperlink r:id="rId16" w:history="1">
        <w:r w:rsidRPr="001D6194">
          <w:rPr>
            <w:rStyle w:val="af6"/>
            <w:rFonts w:ascii="Times New Roman" w:hAnsi="Times New Roman" w:cs="Times New Roman"/>
            <w:sz w:val="20"/>
            <w:szCs w:val="20"/>
          </w:rPr>
          <w:t>http://base.garant.ru/70162622/</w:t>
        </w:r>
      </w:hyperlink>
    </w:p>
  </w:footnote>
  <w:footnote w:id="18">
    <w:p w14:paraId="49772C33" w14:textId="2B7427A5" w:rsidR="001D6194" w:rsidRPr="001D6194" w:rsidRDefault="001D6194">
      <w:pPr>
        <w:pStyle w:val="ac"/>
        <w:rPr>
          <w:rFonts w:ascii="Times New Roman" w:hAnsi="Times New Roman" w:cs="Times New Roman"/>
          <w:sz w:val="20"/>
          <w:szCs w:val="20"/>
        </w:rPr>
      </w:pPr>
      <w:r w:rsidRPr="001D6194">
        <w:rPr>
          <w:rStyle w:val="ae"/>
          <w:rFonts w:ascii="Times New Roman" w:hAnsi="Times New Roman" w:cs="Times New Roman"/>
          <w:sz w:val="20"/>
          <w:szCs w:val="20"/>
        </w:rPr>
        <w:footnoteRef/>
      </w:r>
      <w:r w:rsidRPr="001D6194">
        <w:rPr>
          <w:rFonts w:ascii="Times New Roman" w:hAnsi="Times New Roman" w:cs="Times New Roman"/>
          <w:sz w:val="20"/>
          <w:szCs w:val="20"/>
        </w:rPr>
        <w:t xml:space="preserve"> Опубликовано в Вестнике Банка России №1 (1597) от 21.01.2015, стр. 49: </w:t>
      </w:r>
      <w:hyperlink r:id="rId17" w:history="1">
        <w:r w:rsidRPr="001D6194">
          <w:rPr>
            <w:rStyle w:val="af6"/>
            <w:rFonts w:ascii="Times New Roman" w:hAnsi="Times New Roman" w:cs="Times New Roman"/>
            <w:sz w:val="20"/>
            <w:szCs w:val="20"/>
          </w:rPr>
          <w:t>http://cbr.ru/publ/Vestnik/ves150121001.pdf</w:t>
        </w:r>
      </w:hyperlink>
    </w:p>
  </w:footnote>
  <w:footnote w:id="19">
    <w:p w14:paraId="2BB0C195" w14:textId="45EF2966" w:rsidR="001D6194" w:rsidRDefault="001D6194">
      <w:pPr>
        <w:pStyle w:val="ac"/>
      </w:pPr>
      <w:r w:rsidRPr="001D6194">
        <w:rPr>
          <w:rStyle w:val="ae"/>
          <w:rFonts w:ascii="Times New Roman" w:hAnsi="Times New Roman" w:cs="Times New Roman"/>
          <w:sz w:val="20"/>
          <w:szCs w:val="20"/>
        </w:rPr>
        <w:footnoteRef/>
      </w:r>
      <w:r w:rsidRPr="001D6194">
        <w:rPr>
          <w:rFonts w:ascii="Times New Roman" w:hAnsi="Times New Roman" w:cs="Times New Roman"/>
          <w:sz w:val="20"/>
          <w:szCs w:val="20"/>
        </w:rPr>
        <w:t xml:space="preserve"> </w:t>
      </w:r>
      <w:hyperlink r:id="rId18" w:history="1">
        <w:r w:rsidRPr="001D6194">
          <w:rPr>
            <w:rStyle w:val="af6"/>
            <w:rFonts w:ascii="Times New Roman" w:hAnsi="Times New Roman" w:cs="Times New Roman"/>
            <w:sz w:val="20"/>
            <w:szCs w:val="20"/>
          </w:rPr>
          <w:t>https://www.cbr.ru/StaticHtml/File/17579/10-MR_2016.pdf</w:t>
        </w:r>
      </w:hyperlink>
    </w:p>
  </w:footnote>
  <w:footnote w:id="20">
    <w:p w14:paraId="794648BA" w14:textId="0DC3FE31" w:rsidR="001D6194" w:rsidRPr="001D6194" w:rsidRDefault="001D6194">
      <w:pPr>
        <w:pStyle w:val="ac"/>
        <w:rPr>
          <w:rFonts w:ascii="Times New Roman" w:hAnsi="Times New Roman" w:cs="Times New Roman"/>
          <w:sz w:val="20"/>
          <w:szCs w:val="20"/>
        </w:rPr>
      </w:pPr>
      <w:r w:rsidRPr="001D6194">
        <w:rPr>
          <w:rStyle w:val="ae"/>
          <w:rFonts w:ascii="Times New Roman" w:hAnsi="Times New Roman" w:cs="Times New Roman"/>
          <w:sz w:val="20"/>
          <w:szCs w:val="20"/>
        </w:rPr>
        <w:footnoteRef/>
      </w:r>
      <w:r w:rsidRPr="001D6194">
        <w:rPr>
          <w:rFonts w:ascii="Times New Roman" w:hAnsi="Times New Roman" w:cs="Times New Roman"/>
          <w:sz w:val="20"/>
          <w:szCs w:val="20"/>
        </w:rPr>
        <w:t xml:space="preserve"> </w:t>
      </w:r>
      <w:hyperlink r:id="rId19" w:history="1">
        <w:r w:rsidRPr="001D6194">
          <w:rPr>
            <w:rStyle w:val="af6"/>
            <w:rFonts w:ascii="Times New Roman" w:hAnsi="Times New Roman" w:cs="Times New Roman"/>
            <w:sz w:val="20"/>
            <w:szCs w:val="20"/>
          </w:rPr>
          <w:t>https://www.garant.ru/products/ipo/prime/doc/71505280/</w:t>
        </w:r>
      </w:hyperlink>
    </w:p>
  </w:footnote>
  <w:footnote w:id="21">
    <w:p w14:paraId="2AFE9BA3" w14:textId="1E62B735" w:rsidR="001D6194" w:rsidRDefault="001D6194">
      <w:pPr>
        <w:pStyle w:val="ac"/>
      </w:pPr>
      <w:r w:rsidRPr="001D6194">
        <w:rPr>
          <w:rStyle w:val="ae"/>
          <w:rFonts w:ascii="Times New Roman" w:hAnsi="Times New Roman" w:cs="Times New Roman"/>
          <w:sz w:val="20"/>
          <w:szCs w:val="20"/>
        </w:rPr>
        <w:footnoteRef/>
      </w:r>
      <w:r w:rsidRPr="001D6194">
        <w:rPr>
          <w:rFonts w:ascii="Times New Roman" w:hAnsi="Times New Roman" w:cs="Times New Roman"/>
          <w:sz w:val="20"/>
          <w:szCs w:val="20"/>
        </w:rPr>
        <w:t xml:space="preserve"> </w:t>
      </w:r>
      <w:hyperlink r:id="rId20" w:history="1">
        <w:r w:rsidRPr="001D6194">
          <w:rPr>
            <w:rStyle w:val="af6"/>
            <w:rFonts w:ascii="Times New Roman" w:hAnsi="Times New Roman" w:cs="Times New Roman"/>
            <w:sz w:val="20"/>
            <w:szCs w:val="20"/>
          </w:rPr>
          <w:t>http://www.garant.ru/products/IPO/prime/doc/71629876/</w:t>
        </w:r>
      </w:hyperlink>
    </w:p>
  </w:footnote>
  <w:footnote w:id="22">
    <w:p w14:paraId="1723261F" w14:textId="2873DE75" w:rsidR="00175173" w:rsidRPr="00892538" w:rsidRDefault="00175173" w:rsidP="00892538">
      <w:pPr>
        <w:spacing w:after="0" w:line="240" w:lineRule="auto"/>
        <w:jc w:val="both"/>
        <w:rPr>
          <w:rFonts w:ascii="Times New Roman" w:hAnsi="Times New Roman" w:cs="Times New Roman"/>
        </w:rPr>
      </w:pPr>
      <w:r w:rsidRPr="00892538">
        <w:rPr>
          <w:rStyle w:val="ae"/>
          <w:rFonts w:ascii="Times New Roman" w:hAnsi="Times New Roman" w:cs="Times New Roman"/>
        </w:rPr>
        <w:footnoteRef/>
      </w:r>
      <w:r w:rsidRPr="00892538">
        <w:rPr>
          <w:rFonts w:ascii="Times New Roman" w:hAnsi="Times New Roman" w:cs="Times New Roman"/>
        </w:rPr>
        <w:t xml:space="preserve"> </w:t>
      </w:r>
      <w:r w:rsidRPr="00892538">
        <w:rPr>
          <w:rFonts w:ascii="Times New Roman" w:hAnsi="Times New Roman" w:cs="Times New Roman"/>
          <w:sz w:val="20"/>
          <w:szCs w:val="20"/>
        </w:rPr>
        <w:t>Срок установлен Положением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утвержденным Постановлением Правительства РФ от 19.03.2014 №209</w:t>
      </w:r>
    </w:p>
  </w:footnote>
  <w:footnote w:id="23">
    <w:p w14:paraId="69B848CB" w14:textId="19AC8EA4" w:rsidR="00175173" w:rsidRDefault="00175173" w:rsidP="00892538">
      <w:pPr>
        <w:pStyle w:val="ac"/>
        <w:jc w:val="both"/>
      </w:pPr>
      <w:r>
        <w:rPr>
          <w:rStyle w:val="ae"/>
        </w:rPr>
        <w:footnoteRef/>
      </w:r>
      <w:r w:rsidRPr="00892538">
        <w:rPr>
          <w:rFonts w:ascii="Times New Roman" w:hAnsi="Times New Roman" w:cs="Times New Roman"/>
          <w:sz w:val="20"/>
          <w:szCs w:val="20"/>
        </w:rPr>
        <w:t xml:space="preserve"> При написании настоящего раздела был использован текст рекомендаций ФАТФ на русском языке, опубликованный на официальном сайте Росфинмониторинга по состоянию на 29.05.2019 г.</w:t>
      </w:r>
    </w:p>
  </w:footnote>
  <w:footnote w:id="24">
    <w:p w14:paraId="1F928476" w14:textId="27FB75E6" w:rsidR="00E37920" w:rsidRPr="00E37920" w:rsidRDefault="00E37920">
      <w:pPr>
        <w:pStyle w:val="ac"/>
        <w:rPr>
          <w:rFonts w:ascii="Times New Roman" w:hAnsi="Times New Roman" w:cs="Times New Roman"/>
          <w:sz w:val="20"/>
          <w:szCs w:val="20"/>
        </w:rPr>
      </w:pPr>
      <w:r w:rsidRPr="00E37920">
        <w:rPr>
          <w:rStyle w:val="ae"/>
          <w:rFonts w:ascii="Times New Roman" w:hAnsi="Times New Roman" w:cs="Times New Roman"/>
          <w:sz w:val="20"/>
          <w:szCs w:val="20"/>
        </w:rPr>
        <w:footnoteRef/>
      </w:r>
      <w:r w:rsidRPr="00E37920">
        <w:rPr>
          <w:rFonts w:ascii="Times New Roman" w:hAnsi="Times New Roman" w:cs="Times New Roman"/>
          <w:sz w:val="20"/>
          <w:szCs w:val="20"/>
        </w:rPr>
        <w:t xml:space="preserve"> </w:t>
      </w:r>
      <w:hyperlink r:id="rId21" w:history="1">
        <w:r w:rsidRPr="00E37920">
          <w:rPr>
            <w:rStyle w:val="af6"/>
            <w:rFonts w:ascii="Times New Roman" w:hAnsi="Times New Roman" w:cs="Times New Roman"/>
            <w:sz w:val="20"/>
            <w:szCs w:val="20"/>
          </w:rPr>
          <w:t>http://kremlin.ru/supplement/5310</w:t>
        </w:r>
      </w:hyperlink>
    </w:p>
  </w:footnote>
  <w:footnote w:id="25">
    <w:p w14:paraId="55D1D8C8" w14:textId="175BAEDD" w:rsidR="00E37920" w:rsidRPr="00E37920" w:rsidRDefault="00E37920">
      <w:pPr>
        <w:pStyle w:val="ac"/>
        <w:rPr>
          <w:rFonts w:ascii="Times New Roman" w:hAnsi="Times New Roman" w:cs="Times New Roman"/>
          <w:sz w:val="20"/>
          <w:szCs w:val="20"/>
        </w:rPr>
      </w:pPr>
      <w:r w:rsidRPr="00E37920">
        <w:rPr>
          <w:rStyle w:val="ae"/>
          <w:rFonts w:ascii="Times New Roman" w:hAnsi="Times New Roman" w:cs="Times New Roman"/>
          <w:sz w:val="20"/>
          <w:szCs w:val="20"/>
        </w:rPr>
        <w:footnoteRef/>
      </w:r>
      <w:r w:rsidRPr="00E37920">
        <w:rPr>
          <w:rFonts w:ascii="Times New Roman" w:hAnsi="Times New Roman" w:cs="Times New Roman"/>
          <w:sz w:val="20"/>
          <w:szCs w:val="20"/>
        </w:rPr>
        <w:t xml:space="preserve"> </w:t>
      </w:r>
      <w:hyperlink r:id="rId22" w:history="1">
        <w:r w:rsidRPr="00E37920">
          <w:rPr>
            <w:rStyle w:val="af6"/>
            <w:rFonts w:ascii="Times New Roman" w:hAnsi="Times New Roman" w:cs="Times New Roman"/>
            <w:sz w:val="20"/>
            <w:szCs w:val="20"/>
          </w:rPr>
          <w:t>http://unro.minjust.ru/prof_2018.aspx</w:t>
        </w:r>
      </w:hyperlink>
    </w:p>
    <w:p w14:paraId="335007E9" w14:textId="62CBC123" w:rsidR="00E37920" w:rsidRDefault="00C84B74">
      <w:pPr>
        <w:pStyle w:val="ac"/>
      </w:pPr>
      <w:hyperlink r:id="rId23" w:history="1">
        <w:r w:rsidR="00E37920" w:rsidRPr="00E37920">
          <w:rPr>
            <w:rStyle w:val="af6"/>
            <w:rFonts w:ascii="Times New Roman" w:hAnsi="Times New Roman" w:cs="Times New Roman"/>
            <w:sz w:val="20"/>
            <w:szCs w:val="20"/>
          </w:rPr>
          <w:t>http://unro.minjust.ru/prof_2019.aspx</w:t>
        </w:r>
      </w:hyperlink>
    </w:p>
  </w:footnote>
  <w:footnote w:id="26">
    <w:p w14:paraId="76BDD5F7" w14:textId="3CEF5796" w:rsidR="00175173" w:rsidRDefault="00175173">
      <w:pPr>
        <w:pStyle w:val="ac"/>
      </w:pPr>
      <w:r>
        <w:rPr>
          <w:rStyle w:val="ae"/>
        </w:rPr>
        <w:footnoteRef/>
      </w:r>
      <w:r>
        <w:t xml:space="preserve"> </w:t>
      </w:r>
      <w:hyperlink r:id="rId24" w:history="1">
        <w:r w:rsidRPr="00892538">
          <w:rPr>
            <w:rStyle w:val="af6"/>
            <w:rFonts w:ascii="Times New Roman" w:hAnsi="Times New Roman" w:cs="Times New Roman"/>
            <w:sz w:val="20"/>
            <w:szCs w:val="20"/>
          </w:rPr>
          <w:t>http://www.fedsfm.ru/documents-nko</w:t>
        </w:r>
      </w:hyperlink>
    </w:p>
  </w:footnote>
  <w:footnote w:id="27">
    <w:p w14:paraId="56189E5B" w14:textId="2CFB83E0" w:rsidR="00175173" w:rsidRPr="00B8194C" w:rsidRDefault="00175173">
      <w:pPr>
        <w:pStyle w:val="ac"/>
        <w:rPr>
          <w:rFonts w:ascii="Times New Roman" w:hAnsi="Times New Roman" w:cs="Times New Roman"/>
          <w:sz w:val="20"/>
          <w:szCs w:val="20"/>
        </w:rPr>
      </w:pPr>
      <w:r w:rsidRPr="00B8194C">
        <w:rPr>
          <w:rStyle w:val="ae"/>
          <w:rFonts w:ascii="Times New Roman" w:hAnsi="Times New Roman" w:cs="Times New Roman"/>
          <w:sz w:val="20"/>
          <w:szCs w:val="20"/>
        </w:rPr>
        <w:footnoteRef/>
      </w:r>
      <w:r w:rsidRPr="00B8194C">
        <w:rPr>
          <w:rFonts w:ascii="Times New Roman" w:hAnsi="Times New Roman" w:cs="Times New Roman"/>
          <w:sz w:val="20"/>
          <w:szCs w:val="20"/>
        </w:rPr>
        <w:t xml:space="preserve"> </w:t>
      </w:r>
      <w:hyperlink r:id="rId25" w:history="1">
        <w:r w:rsidRPr="00B8194C">
          <w:rPr>
            <w:rStyle w:val="af6"/>
            <w:rFonts w:ascii="Times New Roman" w:hAnsi="Times New Roman" w:cs="Times New Roman"/>
            <w:sz w:val="20"/>
            <w:szCs w:val="20"/>
          </w:rPr>
          <w:t>https://eurasiangroup.org/files/Typologii%20EAG/WGTYP_2012_7_rus.pdf</w:t>
        </w:r>
      </w:hyperlink>
      <w:r w:rsidRPr="00B8194C">
        <w:rPr>
          <w:rFonts w:ascii="Times New Roman" w:hAnsi="Times New Roman" w:cs="Times New Roman"/>
          <w:sz w:val="20"/>
          <w:szCs w:val="20"/>
        </w:rPr>
        <w:t xml:space="preserve"> </w:t>
      </w:r>
    </w:p>
  </w:footnote>
  <w:footnote w:id="28">
    <w:p w14:paraId="1493649A" w14:textId="6E5C7456" w:rsidR="00E37920" w:rsidRPr="00B8194C" w:rsidRDefault="00E37920">
      <w:pPr>
        <w:pStyle w:val="ac"/>
        <w:rPr>
          <w:rFonts w:ascii="Times New Roman" w:hAnsi="Times New Roman" w:cs="Times New Roman"/>
          <w:sz w:val="20"/>
          <w:szCs w:val="20"/>
        </w:rPr>
      </w:pPr>
      <w:r w:rsidRPr="00B8194C">
        <w:rPr>
          <w:rStyle w:val="ae"/>
          <w:rFonts w:ascii="Times New Roman" w:hAnsi="Times New Roman" w:cs="Times New Roman"/>
          <w:sz w:val="20"/>
          <w:szCs w:val="20"/>
        </w:rPr>
        <w:footnoteRef/>
      </w:r>
      <w:r w:rsidRPr="00B8194C">
        <w:rPr>
          <w:rFonts w:ascii="Times New Roman" w:hAnsi="Times New Roman" w:cs="Times New Roman"/>
          <w:sz w:val="20"/>
          <w:szCs w:val="20"/>
        </w:rPr>
        <w:t xml:space="preserve"> </w:t>
      </w:r>
      <w:hyperlink r:id="rId26" w:history="1">
        <w:r w:rsidRPr="00B8194C">
          <w:rPr>
            <w:rStyle w:val="af6"/>
            <w:rFonts w:ascii="Times New Roman" w:hAnsi="Times New Roman" w:cs="Times New Roman"/>
            <w:sz w:val="20"/>
            <w:szCs w:val="20"/>
          </w:rPr>
          <w:t>http://government.ru/dep_news/37337/</w:t>
        </w:r>
      </w:hyperlink>
    </w:p>
  </w:footnote>
  <w:footnote w:id="29">
    <w:p w14:paraId="4876C019" w14:textId="0CB37DFA" w:rsidR="00E37920" w:rsidRDefault="00E37920">
      <w:pPr>
        <w:pStyle w:val="ac"/>
      </w:pPr>
      <w:r w:rsidRPr="00B8194C">
        <w:rPr>
          <w:rStyle w:val="ae"/>
          <w:rFonts w:ascii="Times New Roman" w:hAnsi="Times New Roman" w:cs="Times New Roman"/>
          <w:sz w:val="20"/>
          <w:szCs w:val="20"/>
        </w:rPr>
        <w:footnoteRef/>
      </w:r>
      <w:r w:rsidRPr="00B8194C">
        <w:rPr>
          <w:rFonts w:ascii="Times New Roman" w:hAnsi="Times New Roman" w:cs="Times New Roman"/>
          <w:sz w:val="20"/>
          <w:szCs w:val="20"/>
        </w:rPr>
        <w:t xml:space="preserve"> </w:t>
      </w:r>
      <w:hyperlink r:id="rId27" w:history="1">
        <w:r w:rsidR="00B8194C" w:rsidRPr="00B8194C">
          <w:rPr>
            <w:rStyle w:val="af6"/>
            <w:rFonts w:ascii="Times New Roman" w:hAnsi="Times New Roman" w:cs="Times New Roman"/>
            <w:sz w:val="20"/>
            <w:szCs w:val="20"/>
          </w:rPr>
          <w:t>https://minjust.ru/sites/default/files/sektralnaya_ocenka.pdf</w:t>
        </w:r>
      </w:hyperlink>
    </w:p>
  </w:footnote>
  <w:footnote w:id="30">
    <w:p w14:paraId="10610809" w14:textId="4B2C49F1" w:rsidR="00B8194C" w:rsidRPr="00B8194C" w:rsidRDefault="00B8194C">
      <w:pPr>
        <w:pStyle w:val="ac"/>
        <w:rPr>
          <w:rFonts w:ascii="Times New Roman" w:hAnsi="Times New Roman" w:cs="Times New Roman"/>
          <w:sz w:val="20"/>
          <w:szCs w:val="20"/>
        </w:rPr>
      </w:pPr>
      <w:r w:rsidRPr="00B8194C">
        <w:rPr>
          <w:rStyle w:val="ae"/>
          <w:rFonts w:ascii="Times New Roman" w:hAnsi="Times New Roman" w:cs="Times New Roman"/>
          <w:sz w:val="20"/>
          <w:szCs w:val="20"/>
        </w:rPr>
        <w:footnoteRef/>
      </w:r>
      <w:r w:rsidRPr="00B8194C">
        <w:rPr>
          <w:rFonts w:ascii="Times New Roman" w:hAnsi="Times New Roman" w:cs="Times New Roman"/>
          <w:sz w:val="20"/>
          <w:szCs w:val="20"/>
        </w:rPr>
        <w:t xml:space="preserve"> </w:t>
      </w:r>
      <w:hyperlink r:id="rId28" w:history="1">
        <w:r w:rsidRPr="00B8194C">
          <w:rPr>
            <w:rStyle w:val="af6"/>
            <w:rFonts w:ascii="Times New Roman" w:hAnsi="Times New Roman" w:cs="Times New Roman"/>
            <w:sz w:val="20"/>
            <w:szCs w:val="20"/>
          </w:rPr>
          <w:t>https://minjust.ru/sites/default/files/sektralnaya_ocenka.pdf</w:t>
        </w:r>
      </w:hyperlink>
      <w:r w:rsidRPr="00B8194C">
        <w:rPr>
          <w:rFonts w:ascii="Times New Roman" w:hAnsi="Times New Roman" w:cs="Times New Roman"/>
          <w:sz w:val="20"/>
          <w:szCs w:val="20"/>
        </w:rPr>
        <w:t>, стр. 38</w:t>
      </w:r>
    </w:p>
  </w:footnote>
  <w:footnote w:id="31">
    <w:p w14:paraId="3EBF62E0" w14:textId="559FDD61" w:rsidR="00175173" w:rsidRPr="0044285A" w:rsidRDefault="00175173" w:rsidP="00892538">
      <w:pPr>
        <w:pStyle w:val="ac"/>
        <w:rPr>
          <w:rFonts w:ascii="Times New Roman" w:hAnsi="Times New Roman" w:cs="Times New Roman"/>
          <w:sz w:val="20"/>
          <w:szCs w:val="20"/>
        </w:rPr>
      </w:pPr>
      <w:r w:rsidRPr="0044285A">
        <w:rPr>
          <w:rStyle w:val="ae"/>
          <w:rFonts w:ascii="Times New Roman" w:hAnsi="Times New Roman" w:cs="Times New Roman"/>
          <w:sz w:val="20"/>
          <w:szCs w:val="20"/>
        </w:rPr>
        <w:footnoteRef/>
      </w:r>
      <w:r w:rsidRPr="0044285A">
        <w:rPr>
          <w:rFonts w:ascii="Times New Roman" w:hAnsi="Times New Roman" w:cs="Times New Roman"/>
          <w:sz w:val="20"/>
          <w:szCs w:val="20"/>
        </w:rPr>
        <w:t xml:space="preserve"> Совершенствование деятельности органов государственной власти по противодействию экстремизму в Российской Федерации: монография / В. В. Ломакин, А. В. Карпов. - Москва : Дашков и К°, 2015</w:t>
      </w:r>
    </w:p>
  </w:footnote>
  <w:footnote w:id="32">
    <w:p w14:paraId="3BE5452B" w14:textId="0ECD0A2B" w:rsidR="0044285A" w:rsidRDefault="0044285A">
      <w:pPr>
        <w:pStyle w:val="ac"/>
      </w:pPr>
      <w:r w:rsidRPr="0044285A">
        <w:rPr>
          <w:rStyle w:val="ae"/>
          <w:rFonts w:ascii="Times New Roman" w:hAnsi="Times New Roman" w:cs="Times New Roman"/>
          <w:sz w:val="20"/>
          <w:szCs w:val="20"/>
        </w:rPr>
        <w:footnoteRef/>
      </w:r>
      <w:r w:rsidRPr="0044285A">
        <w:rPr>
          <w:rFonts w:ascii="Times New Roman" w:hAnsi="Times New Roman" w:cs="Times New Roman"/>
          <w:sz w:val="20"/>
          <w:szCs w:val="20"/>
        </w:rPr>
        <w:t xml:space="preserve"> </w:t>
      </w:r>
      <w:hyperlink r:id="rId29" w:history="1">
        <w:r w:rsidRPr="0044285A">
          <w:rPr>
            <w:rStyle w:val="af6"/>
            <w:rFonts w:ascii="Times New Roman" w:hAnsi="Times New Roman" w:cs="Times New Roman"/>
            <w:sz w:val="20"/>
            <w:szCs w:val="20"/>
          </w:rPr>
          <w:t>https://minjust.ru/sites/default/files/sektralnaya_ocenka.pdf</w:t>
        </w:r>
      </w:hyperlink>
    </w:p>
  </w:footnote>
  <w:footnote w:id="33">
    <w:p w14:paraId="0E821BC7" w14:textId="49576ADD" w:rsidR="00175173" w:rsidRPr="00892538" w:rsidRDefault="00175173">
      <w:pPr>
        <w:pStyle w:val="ac"/>
        <w:rPr>
          <w:rFonts w:ascii="Times New Roman" w:hAnsi="Times New Roman" w:cs="Times New Roman"/>
          <w:sz w:val="20"/>
          <w:szCs w:val="20"/>
        </w:rPr>
      </w:pPr>
      <w:r>
        <w:rPr>
          <w:rStyle w:val="ae"/>
        </w:rPr>
        <w:footnoteRef/>
      </w:r>
      <w:r>
        <w:t xml:space="preserve"> </w:t>
      </w:r>
      <w:hyperlink r:id="rId30" w:history="1">
        <w:r w:rsidRPr="00892538">
          <w:rPr>
            <w:rStyle w:val="af6"/>
            <w:rFonts w:ascii="Times New Roman" w:hAnsi="Times New Roman" w:cs="Times New Roman"/>
            <w:sz w:val="20"/>
            <w:szCs w:val="20"/>
          </w:rPr>
          <w:t>https://www.egmontgroup.org/</w:t>
        </w:r>
      </w:hyperlink>
    </w:p>
  </w:footnote>
  <w:footnote w:id="34">
    <w:p w14:paraId="0541CF3A" w14:textId="3630FA6D" w:rsidR="00175173" w:rsidRDefault="00175173">
      <w:pPr>
        <w:pStyle w:val="ac"/>
      </w:pPr>
      <w:r w:rsidRPr="00892538">
        <w:rPr>
          <w:rStyle w:val="ae"/>
          <w:rFonts w:ascii="Times New Roman" w:hAnsi="Times New Roman" w:cs="Times New Roman"/>
          <w:sz w:val="20"/>
          <w:szCs w:val="20"/>
        </w:rPr>
        <w:footnoteRef/>
      </w:r>
      <w:r w:rsidRPr="00892538">
        <w:rPr>
          <w:rFonts w:ascii="Times New Roman" w:hAnsi="Times New Roman" w:cs="Times New Roman"/>
          <w:sz w:val="20"/>
          <w:szCs w:val="20"/>
        </w:rPr>
        <w:t xml:space="preserve"> </w:t>
      </w:r>
      <w:hyperlink r:id="rId31" w:history="1">
        <w:r w:rsidRPr="00892538">
          <w:rPr>
            <w:rStyle w:val="af6"/>
            <w:rFonts w:ascii="Times New Roman" w:hAnsi="Times New Roman" w:cs="Times New Roman"/>
            <w:sz w:val="20"/>
            <w:szCs w:val="20"/>
          </w:rPr>
          <w:t>http://www.fedsfm.ru/activity/bilateral-cooperation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2EC"/>
    <w:multiLevelType w:val="hybridMultilevel"/>
    <w:tmpl w:val="36A01E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3EF7030"/>
    <w:multiLevelType w:val="hybridMultilevel"/>
    <w:tmpl w:val="679079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51F7E91"/>
    <w:multiLevelType w:val="hybridMultilevel"/>
    <w:tmpl w:val="4678DF06"/>
    <w:lvl w:ilvl="0" w:tplc="6C02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686658"/>
    <w:multiLevelType w:val="hybridMultilevel"/>
    <w:tmpl w:val="31A0284E"/>
    <w:lvl w:ilvl="0" w:tplc="0409001B">
      <w:start w:val="1"/>
      <w:numFmt w:val="lowerRoman"/>
      <w:lvlText w:val="%1."/>
      <w:lvlJc w:val="righ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0C97D3D"/>
    <w:multiLevelType w:val="hybridMultilevel"/>
    <w:tmpl w:val="B03A3C44"/>
    <w:lvl w:ilvl="0" w:tplc="3930524C">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17D730A"/>
    <w:multiLevelType w:val="hybridMultilevel"/>
    <w:tmpl w:val="0B7027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1C45B29"/>
    <w:multiLevelType w:val="hybridMultilevel"/>
    <w:tmpl w:val="1B504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C12404"/>
    <w:multiLevelType w:val="hybridMultilevel"/>
    <w:tmpl w:val="E4D686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B130885"/>
    <w:multiLevelType w:val="hybridMultilevel"/>
    <w:tmpl w:val="F5E2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B2651D"/>
    <w:multiLevelType w:val="hybridMultilevel"/>
    <w:tmpl w:val="4678DF06"/>
    <w:lvl w:ilvl="0" w:tplc="6C02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B10A66"/>
    <w:multiLevelType w:val="hybridMultilevel"/>
    <w:tmpl w:val="4C909AE6"/>
    <w:lvl w:ilvl="0" w:tplc="4EBE26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F17930"/>
    <w:multiLevelType w:val="hybridMultilevel"/>
    <w:tmpl w:val="F386EB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5387F85"/>
    <w:multiLevelType w:val="hybridMultilevel"/>
    <w:tmpl w:val="1E924806"/>
    <w:lvl w:ilvl="0" w:tplc="4EBE262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0B62C1"/>
    <w:multiLevelType w:val="hybridMultilevel"/>
    <w:tmpl w:val="BC86F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2E2F7C"/>
    <w:multiLevelType w:val="hybridMultilevel"/>
    <w:tmpl w:val="E0BE85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5FE22E49"/>
    <w:multiLevelType w:val="hybridMultilevel"/>
    <w:tmpl w:val="80ACC7FC"/>
    <w:lvl w:ilvl="0" w:tplc="F288F36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015DF9"/>
    <w:multiLevelType w:val="hybridMultilevel"/>
    <w:tmpl w:val="CA0CD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844356"/>
    <w:multiLevelType w:val="hybridMultilevel"/>
    <w:tmpl w:val="FE1E88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2A86FFB"/>
    <w:multiLevelType w:val="hybridMultilevel"/>
    <w:tmpl w:val="71508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7F7167C"/>
    <w:multiLevelType w:val="hybridMultilevel"/>
    <w:tmpl w:val="4678DF06"/>
    <w:lvl w:ilvl="0" w:tplc="6C02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061E01"/>
    <w:multiLevelType w:val="hybridMultilevel"/>
    <w:tmpl w:val="9B9E930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AE15C5C"/>
    <w:multiLevelType w:val="hybridMultilevel"/>
    <w:tmpl w:val="C03C3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FC4969"/>
    <w:multiLevelType w:val="hybridMultilevel"/>
    <w:tmpl w:val="E6B6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1"/>
  </w:num>
  <w:num w:numId="4">
    <w:abstractNumId w:val="7"/>
  </w:num>
  <w:num w:numId="5">
    <w:abstractNumId w:val="19"/>
  </w:num>
  <w:num w:numId="6">
    <w:abstractNumId w:val="2"/>
  </w:num>
  <w:num w:numId="7">
    <w:abstractNumId w:val="9"/>
  </w:num>
  <w:num w:numId="8">
    <w:abstractNumId w:val="11"/>
  </w:num>
  <w:num w:numId="9">
    <w:abstractNumId w:val="1"/>
  </w:num>
  <w:num w:numId="10">
    <w:abstractNumId w:val="12"/>
  </w:num>
  <w:num w:numId="11">
    <w:abstractNumId w:val="22"/>
  </w:num>
  <w:num w:numId="12">
    <w:abstractNumId w:val="8"/>
  </w:num>
  <w:num w:numId="13">
    <w:abstractNumId w:val="16"/>
  </w:num>
  <w:num w:numId="14">
    <w:abstractNumId w:val="13"/>
  </w:num>
  <w:num w:numId="15">
    <w:abstractNumId w:val="5"/>
  </w:num>
  <w:num w:numId="16">
    <w:abstractNumId w:val="17"/>
  </w:num>
  <w:num w:numId="17">
    <w:abstractNumId w:val="10"/>
  </w:num>
  <w:num w:numId="18">
    <w:abstractNumId w:val="0"/>
  </w:num>
  <w:num w:numId="19">
    <w:abstractNumId w:val="20"/>
  </w:num>
  <w:num w:numId="20">
    <w:abstractNumId w:val="3"/>
  </w:num>
  <w:num w:numId="21">
    <w:abstractNumId w:val="1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39"/>
    <w:rsid w:val="00004624"/>
    <w:rsid w:val="000154E1"/>
    <w:rsid w:val="0003483A"/>
    <w:rsid w:val="00042745"/>
    <w:rsid w:val="00063204"/>
    <w:rsid w:val="0008287B"/>
    <w:rsid w:val="00091266"/>
    <w:rsid w:val="000964C3"/>
    <w:rsid w:val="000971C6"/>
    <w:rsid w:val="000A00F9"/>
    <w:rsid w:val="000A18B9"/>
    <w:rsid w:val="000B3BD1"/>
    <w:rsid w:val="000E3D84"/>
    <w:rsid w:val="000E3EFC"/>
    <w:rsid w:val="000E7E9E"/>
    <w:rsid w:val="00131D90"/>
    <w:rsid w:val="00137325"/>
    <w:rsid w:val="00143EB1"/>
    <w:rsid w:val="00175173"/>
    <w:rsid w:val="00176BC0"/>
    <w:rsid w:val="001A1942"/>
    <w:rsid w:val="001C45D0"/>
    <w:rsid w:val="001D02CF"/>
    <w:rsid w:val="001D6194"/>
    <w:rsid w:val="001E6639"/>
    <w:rsid w:val="002320E9"/>
    <w:rsid w:val="0024017D"/>
    <w:rsid w:val="0024582A"/>
    <w:rsid w:val="00260D26"/>
    <w:rsid w:val="00284C48"/>
    <w:rsid w:val="00293BDE"/>
    <w:rsid w:val="002A4FF9"/>
    <w:rsid w:val="002C23D5"/>
    <w:rsid w:val="002C3012"/>
    <w:rsid w:val="002D6BC9"/>
    <w:rsid w:val="003374D8"/>
    <w:rsid w:val="00376C6C"/>
    <w:rsid w:val="003833E0"/>
    <w:rsid w:val="003D5DC9"/>
    <w:rsid w:val="003E2075"/>
    <w:rsid w:val="00420DD6"/>
    <w:rsid w:val="0043339A"/>
    <w:rsid w:val="00434A5C"/>
    <w:rsid w:val="0044285A"/>
    <w:rsid w:val="004611D2"/>
    <w:rsid w:val="004728AE"/>
    <w:rsid w:val="004802B7"/>
    <w:rsid w:val="00493E4B"/>
    <w:rsid w:val="00497D50"/>
    <w:rsid w:val="004B43B1"/>
    <w:rsid w:val="004D34A5"/>
    <w:rsid w:val="004F1305"/>
    <w:rsid w:val="00516421"/>
    <w:rsid w:val="00527080"/>
    <w:rsid w:val="00533BFC"/>
    <w:rsid w:val="005403E5"/>
    <w:rsid w:val="00541D5A"/>
    <w:rsid w:val="005424D0"/>
    <w:rsid w:val="005620B9"/>
    <w:rsid w:val="0056592E"/>
    <w:rsid w:val="00567A03"/>
    <w:rsid w:val="005821D8"/>
    <w:rsid w:val="005A175E"/>
    <w:rsid w:val="005A3F3B"/>
    <w:rsid w:val="005B1BC3"/>
    <w:rsid w:val="005B4021"/>
    <w:rsid w:val="005C035C"/>
    <w:rsid w:val="006020AC"/>
    <w:rsid w:val="0064625B"/>
    <w:rsid w:val="00660126"/>
    <w:rsid w:val="0066431B"/>
    <w:rsid w:val="00692472"/>
    <w:rsid w:val="006A49C2"/>
    <w:rsid w:val="006C078E"/>
    <w:rsid w:val="006C0979"/>
    <w:rsid w:val="006C3D07"/>
    <w:rsid w:val="006D4FCC"/>
    <w:rsid w:val="006E6948"/>
    <w:rsid w:val="007041F6"/>
    <w:rsid w:val="007230B0"/>
    <w:rsid w:val="00731365"/>
    <w:rsid w:val="00737D87"/>
    <w:rsid w:val="00755D29"/>
    <w:rsid w:val="007605D2"/>
    <w:rsid w:val="00764140"/>
    <w:rsid w:val="0076796E"/>
    <w:rsid w:val="007803C7"/>
    <w:rsid w:val="007A47AE"/>
    <w:rsid w:val="00803FED"/>
    <w:rsid w:val="008373E2"/>
    <w:rsid w:val="00860C87"/>
    <w:rsid w:val="00860DFA"/>
    <w:rsid w:val="00861D84"/>
    <w:rsid w:val="00880CB9"/>
    <w:rsid w:val="00892538"/>
    <w:rsid w:val="00895EF5"/>
    <w:rsid w:val="008C05E6"/>
    <w:rsid w:val="008E7190"/>
    <w:rsid w:val="008F6603"/>
    <w:rsid w:val="009376E8"/>
    <w:rsid w:val="009531C0"/>
    <w:rsid w:val="0095609B"/>
    <w:rsid w:val="009D061B"/>
    <w:rsid w:val="009E7530"/>
    <w:rsid w:val="00A2474B"/>
    <w:rsid w:val="00A30FB0"/>
    <w:rsid w:val="00A405B6"/>
    <w:rsid w:val="00A60505"/>
    <w:rsid w:val="00A61457"/>
    <w:rsid w:val="00A75E39"/>
    <w:rsid w:val="00A97940"/>
    <w:rsid w:val="00AB7B71"/>
    <w:rsid w:val="00AC3DB1"/>
    <w:rsid w:val="00B00A4B"/>
    <w:rsid w:val="00B019D0"/>
    <w:rsid w:val="00B01CEA"/>
    <w:rsid w:val="00B10D22"/>
    <w:rsid w:val="00B120D8"/>
    <w:rsid w:val="00B36A4A"/>
    <w:rsid w:val="00B71D8B"/>
    <w:rsid w:val="00B8194C"/>
    <w:rsid w:val="00BA2090"/>
    <w:rsid w:val="00BB3C8B"/>
    <w:rsid w:val="00BD7133"/>
    <w:rsid w:val="00BE30B7"/>
    <w:rsid w:val="00BF5DFE"/>
    <w:rsid w:val="00C10212"/>
    <w:rsid w:val="00C25FA4"/>
    <w:rsid w:val="00C30B05"/>
    <w:rsid w:val="00C37CCC"/>
    <w:rsid w:val="00C410C1"/>
    <w:rsid w:val="00C549D9"/>
    <w:rsid w:val="00C804AB"/>
    <w:rsid w:val="00C84B74"/>
    <w:rsid w:val="00CC18BE"/>
    <w:rsid w:val="00CC658F"/>
    <w:rsid w:val="00CE62ED"/>
    <w:rsid w:val="00D04B79"/>
    <w:rsid w:val="00D22B57"/>
    <w:rsid w:val="00D334D8"/>
    <w:rsid w:val="00D82F41"/>
    <w:rsid w:val="00D859FB"/>
    <w:rsid w:val="00DA2D28"/>
    <w:rsid w:val="00DC6F7C"/>
    <w:rsid w:val="00DD0803"/>
    <w:rsid w:val="00DE404E"/>
    <w:rsid w:val="00DE6F19"/>
    <w:rsid w:val="00DF7457"/>
    <w:rsid w:val="00E33913"/>
    <w:rsid w:val="00E37920"/>
    <w:rsid w:val="00E55AE0"/>
    <w:rsid w:val="00EC4428"/>
    <w:rsid w:val="00EE0859"/>
    <w:rsid w:val="00EF3E83"/>
    <w:rsid w:val="00F21F05"/>
    <w:rsid w:val="00F2376C"/>
    <w:rsid w:val="00F23E45"/>
    <w:rsid w:val="00F34F36"/>
    <w:rsid w:val="00F40B84"/>
    <w:rsid w:val="00F4434D"/>
    <w:rsid w:val="00F44D31"/>
    <w:rsid w:val="00F52AE8"/>
    <w:rsid w:val="00F60F52"/>
    <w:rsid w:val="00F73008"/>
    <w:rsid w:val="00F83A13"/>
    <w:rsid w:val="00F850CC"/>
    <w:rsid w:val="00FA75F8"/>
    <w:rsid w:val="00FB3A3F"/>
    <w:rsid w:val="00FD386F"/>
    <w:rsid w:val="00FF333B"/>
    <w:rsid w:val="00FF3948"/>
    <w:rsid w:val="00FF71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61A76"/>
  <w15:docId w15:val="{66B90A94-D951-4A4F-9CEE-67C5FF9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C3012"/>
    <w:pPr>
      <w:keepNext/>
      <w:keepLines/>
      <w:spacing w:before="240" w:after="0"/>
      <w:jc w:val="center"/>
      <w:outlineLvl w:val="0"/>
    </w:pPr>
    <w:rPr>
      <w:rFonts w:ascii="Times New Roman" w:eastAsiaTheme="majorEastAsia" w:hAnsi="Times New Roman" w:cstheme="majorBidi"/>
      <w:b/>
      <w:color w:val="C00000"/>
      <w:sz w:val="32"/>
      <w:szCs w:val="32"/>
      <w:u w:val="single"/>
    </w:rPr>
  </w:style>
  <w:style w:type="paragraph" w:styleId="2">
    <w:name w:val="heading 2"/>
    <w:basedOn w:val="a"/>
    <w:next w:val="a"/>
    <w:link w:val="20"/>
    <w:uiPriority w:val="9"/>
    <w:unhideWhenUsed/>
    <w:qFormat/>
    <w:rsid w:val="002C3012"/>
    <w:pPr>
      <w:keepNext/>
      <w:keepLines/>
      <w:spacing w:before="40" w:after="0"/>
      <w:jc w:val="center"/>
      <w:outlineLvl w:val="1"/>
    </w:pPr>
    <w:rPr>
      <w:rFonts w:ascii="Times New Roman" w:eastAsiaTheme="majorEastAsia" w:hAnsi="Times New Roman" w:cstheme="majorBidi"/>
      <w:b/>
      <w:color w:val="C00000"/>
      <w:sz w:val="30"/>
      <w:szCs w:val="26"/>
    </w:rPr>
  </w:style>
  <w:style w:type="paragraph" w:styleId="3">
    <w:name w:val="heading 3"/>
    <w:basedOn w:val="a"/>
    <w:next w:val="a"/>
    <w:link w:val="30"/>
    <w:uiPriority w:val="9"/>
    <w:unhideWhenUsed/>
    <w:qFormat/>
    <w:rsid w:val="002C3012"/>
    <w:pPr>
      <w:keepNext/>
      <w:keepLines/>
      <w:spacing w:before="40" w:after="0"/>
      <w:jc w:val="center"/>
      <w:outlineLvl w:val="2"/>
    </w:pPr>
    <w:rPr>
      <w:rFonts w:ascii="Times New Roman" w:eastAsiaTheme="majorEastAsia" w:hAnsi="Times New Roman" w:cstheme="majorBidi"/>
      <w:i/>
      <w:color w:val="C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CCC"/>
    <w:pPr>
      <w:ind w:left="720"/>
      <w:contextualSpacing/>
    </w:pPr>
  </w:style>
  <w:style w:type="character" w:styleId="a4">
    <w:name w:val="annotation reference"/>
    <w:basedOn w:val="a0"/>
    <w:uiPriority w:val="99"/>
    <w:semiHidden/>
    <w:unhideWhenUsed/>
    <w:rsid w:val="00541D5A"/>
    <w:rPr>
      <w:sz w:val="16"/>
      <w:szCs w:val="16"/>
    </w:rPr>
  </w:style>
  <w:style w:type="paragraph" w:styleId="a5">
    <w:name w:val="annotation text"/>
    <w:basedOn w:val="a"/>
    <w:link w:val="a6"/>
    <w:uiPriority w:val="99"/>
    <w:semiHidden/>
    <w:unhideWhenUsed/>
    <w:rsid w:val="00541D5A"/>
    <w:pPr>
      <w:spacing w:line="240" w:lineRule="auto"/>
    </w:pPr>
    <w:rPr>
      <w:sz w:val="20"/>
      <w:szCs w:val="20"/>
    </w:rPr>
  </w:style>
  <w:style w:type="character" w:customStyle="1" w:styleId="a6">
    <w:name w:val="Текст примечания Знак"/>
    <w:basedOn w:val="a0"/>
    <w:link w:val="a5"/>
    <w:uiPriority w:val="99"/>
    <w:semiHidden/>
    <w:rsid w:val="00541D5A"/>
    <w:rPr>
      <w:sz w:val="20"/>
      <w:szCs w:val="20"/>
    </w:rPr>
  </w:style>
  <w:style w:type="paragraph" w:styleId="a7">
    <w:name w:val="annotation subject"/>
    <w:basedOn w:val="a5"/>
    <w:next w:val="a5"/>
    <w:link w:val="a8"/>
    <w:uiPriority w:val="99"/>
    <w:semiHidden/>
    <w:unhideWhenUsed/>
    <w:rsid w:val="00541D5A"/>
    <w:rPr>
      <w:b/>
      <w:bCs/>
    </w:rPr>
  </w:style>
  <w:style w:type="character" w:customStyle="1" w:styleId="a8">
    <w:name w:val="Тема примечания Знак"/>
    <w:basedOn w:val="a6"/>
    <w:link w:val="a7"/>
    <w:uiPriority w:val="99"/>
    <w:semiHidden/>
    <w:rsid w:val="00541D5A"/>
    <w:rPr>
      <w:b/>
      <w:bCs/>
      <w:sz w:val="20"/>
      <w:szCs w:val="20"/>
    </w:rPr>
  </w:style>
  <w:style w:type="paragraph" w:styleId="a9">
    <w:name w:val="Balloon Text"/>
    <w:basedOn w:val="a"/>
    <w:link w:val="aa"/>
    <w:uiPriority w:val="99"/>
    <w:semiHidden/>
    <w:unhideWhenUsed/>
    <w:rsid w:val="00541D5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1D5A"/>
    <w:rPr>
      <w:rFonts w:ascii="Segoe UI" w:hAnsi="Segoe UI" w:cs="Segoe UI"/>
      <w:sz w:val="18"/>
      <w:szCs w:val="18"/>
    </w:rPr>
  </w:style>
  <w:style w:type="table" w:styleId="ab">
    <w:name w:val="Table Grid"/>
    <w:basedOn w:val="a1"/>
    <w:uiPriority w:val="59"/>
    <w:rsid w:val="00DA2D28"/>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1C45D0"/>
    <w:pPr>
      <w:spacing w:after="0" w:line="240" w:lineRule="auto"/>
    </w:pPr>
    <w:rPr>
      <w:sz w:val="24"/>
      <w:szCs w:val="24"/>
    </w:rPr>
  </w:style>
  <w:style w:type="character" w:customStyle="1" w:styleId="ad">
    <w:name w:val="Текст сноски Знак"/>
    <w:basedOn w:val="a0"/>
    <w:link w:val="ac"/>
    <w:uiPriority w:val="99"/>
    <w:rsid w:val="001C45D0"/>
    <w:rPr>
      <w:sz w:val="24"/>
      <w:szCs w:val="24"/>
    </w:rPr>
  </w:style>
  <w:style w:type="character" w:styleId="ae">
    <w:name w:val="footnote reference"/>
    <w:basedOn w:val="a0"/>
    <w:uiPriority w:val="99"/>
    <w:unhideWhenUsed/>
    <w:rsid w:val="001C45D0"/>
    <w:rPr>
      <w:vertAlign w:val="superscript"/>
    </w:rPr>
  </w:style>
  <w:style w:type="character" w:customStyle="1" w:styleId="10">
    <w:name w:val="Заголовок 1 Знак"/>
    <w:basedOn w:val="a0"/>
    <w:link w:val="1"/>
    <w:uiPriority w:val="9"/>
    <w:rsid w:val="002C3012"/>
    <w:rPr>
      <w:rFonts w:ascii="Times New Roman" w:eastAsiaTheme="majorEastAsia" w:hAnsi="Times New Roman" w:cstheme="majorBidi"/>
      <w:b/>
      <w:color w:val="C00000"/>
      <w:sz w:val="32"/>
      <w:szCs w:val="32"/>
      <w:u w:val="single"/>
    </w:rPr>
  </w:style>
  <w:style w:type="character" w:customStyle="1" w:styleId="20">
    <w:name w:val="Заголовок 2 Знак"/>
    <w:basedOn w:val="a0"/>
    <w:link w:val="2"/>
    <w:uiPriority w:val="9"/>
    <w:rsid w:val="002C3012"/>
    <w:rPr>
      <w:rFonts w:ascii="Times New Roman" w:eastAsiaTheme="majorEastAsia" w:hAnsi="Times New Roman" w:cstheme="majorBidi"/>
      <w:b/>
      <w:color w:val="C00000"/>
      <w:sz w:val="30"/>
      <w:szCs w:val="26"/>
    </w:rPr>
  </w:style>
  <w:style w:type="paragraph" w:styleId="af">
    <w:name w:val="Document Map"/>
    <w:basedOn w:val="a"/>
    <w:link w:val="af0"/>
    <w:uiPriority w:val="99"/>
    <w:semiHidden/>
    <w:unhideWhenUsed/>
    <w:rsid w:val="00376C6C"/>
    <w:pPr>
      <w:spacing w:after="0" w:line="240" w:lineRule="auto"/>
    </w:pPr>
    <w:rPr>
      <w:rFonts w:ascii="Lucida Grande CY" w:hAnsi="Lucida Grande CY" w:cs="Lucida Grande CY"/>
      <w:sz w:val="24"/>
      <w:szCs w:val="24"/>
    </w:rPr>
  </w:style>
  <w:style w:type="character" w:customStyle="1" w:styleId="af0">
    <w:name w:val="Схема документа Знак"/>
    <w:basedOn w:val="a0"/>
    <w:link w:val="af"/>
    <w:uiPriority w:val="99"/>
    <w:semiHidden/>
    <w:rsid w:val="00376C6C"/>
    <w:rPr>
      <w:rFonts w:ascii="Lucida Grande CY" w:hAnsi="Lucida Grande CY" w:cs="Lucida Grande CY"/>
      <w:sz w:val="24"/>
      <w:szCs w:val="24"/>
    </w:rPr>
  </w:style>
  <w:style w:type="paragraph" w:styleId="af1">
    <w:name w:val="footer"/>
    <w:basedOn w:val="a"/>
    <w:link w:val="af2"/>
    <w:uiPriority w:val="99"/>
    <w:unhideWhenUsed/>
    <w:rsid w:val="00BA209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2090"/>
  </w:style>
  <w:style w:type="character" w:styleId="af3">
    <w:name w:val="page number"/>
    <w:basedOn w:val="a0"/>
    <w:uiPriority w:val="99"/>
    <w:semiHidden/>
    <w:unhideWhenUsed/>
    <w:rsid w:val="00BA2090"/>
  </w:style>
  <w:style w:type="paragraph" w:styleId="af4">
    <w:name w:val="header"/>
    <w:basedOn w:val="a"/>
    <w:link w:val="af5"/>
    <w:uiPriority w:val="99"/>
    <w:unhideWhenUsed/>
    <w:rsid w:val="007605D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605D2"/>
  </w:style>
  <w:style w:type="paragraph" w:customStyle="1" w:styleId="ConsPlusNormal">
    <w:name w:val="ConsPlusNormal"/>
    <w:rsid w:val="00F34F3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blk">
    <w:name w:val="blk"/>
    <w:basedOn w:val="a0"/>
    <w:rsid w:val="00D82F41"/>
  </w:style>
  <w:style w:type="character" w:customStyle="1" w:styleId="nobr">
    <w:name w:val="nobr"/>
    <w:basedOn w:val="a0"/>
    <w:rsid w:val="00D82F41"/>
  </w:style>
  <w:style w:type="character" w:customStyle="1" w:styleId="apple-converted-space">
    <w:name w:val="apple-converted-space"/>
    <w:basedOn w:val="a0"/>
    <w:rsid w:val="00D82F41"/>
  </w:style>
  <w:style w:type="character" w:customStyle="1" w:styleId="f">
    <w:name w:val="f"/>
    <w:basedOn w:val="a0"/>
    <w:rsid w:val="00D82F41"/>
  </w:style>
  <w:style w:type="character" w:styleId="af6">
    <w:name w:val="Hyperlink"/>
    <w:basedOn w:val="a0"/>
    <w:uiPriority w:val="99"/>
    <w:unhideWhenUsed/>
    <w:rsid w:val="00D82F41"/>
    <w:rPr>
      <w:color w:val="0000FF"/>
      <w:u w:val="single"/>
    </w:rPr>
  </w:style>
  <w:style w:type="paragraph" w:styleId="af7">
    <w:name w:val="TOC Heading"/>
    <w:basedOn w:val="1"/>
    <w:next w:val="a"/>
    <w:uiPriority w:val="39"/>
    <w:unhideWhenUsed/>
    <w:qFormat/>
    <w:rsid w:val="003E2075"/>
    <w:pPr>
      <w:outlineLvl w:val="9"/>
    </w:pPr>
    <w:rPr>
      <w:lang w:eastAsia="ru-RU"/>
    </w:rPr>
  </w:style>
  <w:style w:type="paragraph" w:styleId="11">
    <w:name w:val="toc 1"/>
    <w:basedOn w:val="a"/>
    <w:next w:val="a"/>
    <w:autoRedefine/>
    <w:uiPriority w:val="39"/>
    <w:unhideWhenUsed/>
    <w:rsid w:val="003E2075"/>
    <w:pPr>
      <w:spacing w:after="100"/>
    </w:pPr>
  </w:style>
  <w:style w:type="paragraph" w:styleId="21">
    <w:name w:val="toc 2"/>
    <w:basedOn w:val="a"/>
    <w:next w:val="a"/>
    <w:autoRedefine/>
    <w:uiPriority w:val="39"/>
    <w:unhideWhenUsed/>
    <w:rsid w:val="003E2075"/>
    <w:pPr>
      <w:spacing w:after="100"/>
      <w:ind w:left="220"/>
    </w:pPr>
  </w:style>
  <w:style w:type="character" w:styleId="af8">
    <w:name w:val="FollowedHyperlink"/>
    <w:basedOn w:val="a0"/>
    <w:uiPriority w:val="99"/>
    <w:semiHidden/>
    <w:unhideWhenUsed/>
    <w:rsid w:val="00D859FB"/>
    <w:rPr>
      <w:color w:val="954F72" w:themeColor="followedHyperlink"/>
      <w:u w:val="single"/>
    </w:rPr>
  </w:style>
  <w:style w:type="character" w:customStyle="1" w:styleId="30">
    <w:name w:val="Заголовок 3 Знак"/>
    <w:basedOn w:val="a0"/>
    <w:link w:val="3"/>
    <w:uiPriority w:val="9"/>
    <w:rsid w:val="002C3012"/>
    <w:rPr>
      <w:rFonts w:ascii="Times New Roman" w:eastAsiaTheme="majorEastAsia" w:hAnsi="Times New Roman" w:cstheme="majorBidi"/>
      <w:i/>
      <w:color w:val="C00000"/>
      <w:sz w:val="28"/>
      <w:szCs w:val="24"/>
    </w:rPr>
  </w:style>
  <w:style w:type="paragraph" w:styleId="31">
    <w:name w:val="toc 3"/>
    <w:basedOn w:val="a"/>
    <w:next w:val="a"/>
    <w:autoRedefine/>
    <w:uiPriority w:val="39"/>
    <w:unhideWhenUsed/>
    <w:rsid w:val="009E7530"/>
    <w:pPr>
      <w:spacing w:after="100"/>
      <w:ind w:left="440"/>
    </w:pPr>
  </w:style>
  <w:style w:type="paragraph" w:styleId="af9">
    <w:name w:val="Body Text"/>
    <w:basedOn w:val="a"/>
    <w:link w:val="afa"/>
    <w:rsid w:val="00DE6F19"/>
    <w:pPr>
      <w:suppressAutoHyphens/>
      <w:spacing w:after="120" w:line="276" w:lineRule="auto"/>
    </w:pPr>
    <w:rPr>
      <w:rFonts w:ascii="Calibri" w:eastAsia="Arial Unicode MS" w:hAnsi="Calibri" w:cs="Calibri"/>
      <w:lang w:eastAsia="ar-SA"/>
    </w:rPr>
  </w:style>
  <w:style w:type="character" w:customStyle="1" w:styleId="afa">
    <w:name w:val="Основной текст Знак"/>
    <w:basedOn w:val="a0"/>
    <w:link w:val="af9"/>
    <w:rsid w:val="00DE6F19"/>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2904">
      <w:bodyDiv w:val="1"/>
      <w:marLeft w:val="0"/>
      <w:marRight w:val="0"/>
      <w:marTop w:val="0"/>
      <w:marBottom w:val="0"/>
      <w:divBdr>
        <w:top w:val="none" w:sz="0" w:space="0" w:color="auto"/>
        <w:left w:val="none" w:sz="0" w:space="0" w:color="auto"/>
        <w:bottom w:val="none" w:sz="0" w:space="0" w:color="auto"/>
        <w:right w:val="none" w:sz="0" w:space="0" w:color="auto"/>
      </w:divBdr>
      <w:divsChild>
        <w:div w:id="95295915">
          <w:marLeft w:val="60"/>
          <w:marRight w:val="60"/>
          <w:marTop w:val="100"/>
          <w:marBottom w:val="100"/>
          <w:divBdr>
            <w:top w:val="none" w:sz="0" w:space="0" w:color="auto"/>
            <w:left w:val="none" w:sz="0" w:space="0" w:color="auto"/>
            <w:bottom w:val="none" w:sz="0" w:space="0" w:color="auto"/>
            <w:right w:val="none" w:sz="0" w:space="0" w:color="auto"/>
          </w:divBdr>
          <w:divsChild>
            <w:div w:id="484275669">
              <w:marLeft w:val="0"/>
              <w:marRight w:val="0"/>
              <w:marTop w:val="0"/>
              <w:marBottom w:val="0"/>
              <w:divBdr>
                <w:top w:val="none" w:sz="0" w:space="0" w:color="auto"/>
                <w:left w:val="none" w:sz="0" w:space="0" w:color="auto"/>
                <w:bottom w:val="none" w:sz="0" w:space="0" w:color="auto"/>
                <w:right w:val="none" w:sz="0" w:space="0" w:color="auto"/>
              </w:divBdr>
            </w:div>
          </w:divsChild>
        </w:div>
        <w:div w:id="1822698706">
          <w:marLeft w:val="60"/>
          <w:marRight w:val="60"/>
          <w:marTop w:val="100"/>
          <w:marBottom w:val="100"/>
          <w:divBdr>
            <w:top w:val="none" w:sz="0" w:space="0" w:color="auto"/>
            <w:left w:val="none" w:sz="0" w:space="0" w:color="auto"/>
            <w:bottom w:val="none" w:sz="0" w:space="0" w:color="auto"/>
            <w:right w:val="none" w:sz="0" w:space="0" w:color="auto"/>
          </w:divBdr>
          <w:divsChild>
            <w:div w:id="1133328334">
              <w:marLeft w:val="0"/>
              <w:marRight w:val="0"/>
              <w:marTop w:val="0"/>
              <w:marBottom w:val="0"/>
              <w:divBdr>
                <w:top w:val="none" w:sz="0" w:space="0" w:color="auto"/>
                <w:left w:val="none" w:sz="0" w:space="0" w:color="auto"/>
                <w:bottom w:val="none" w:sz="0" w:space="0" w:color="auto"/>
                <w:right w:val="none" w:sz="0" w:space="0" w:color="auto"/>
              </w:divBdr>
            </w:div>
          </w:divsChild>
        </w:div>
        <w:div w:id="312681589">
          <w:marLeft w:val="60"/>
          <w:marRight w:val="60"/>
          <w:marTop w:val="100"/>
          <w:marBottom w:val="100"/>
          <w:divBdr>
            <w:top w:val="none" w:sz="0" w:space="0" w:color="auto"/>
            <w:left w:val="none" w:sz="0" w:space="0" w:color="auto"/>
            <w:bottom w:val="none" w:sz="0" w:space="0" w:color="auto"/>
            <w:right w:val="none" w:sz="0" w:space="0" w:color="auto"/>
          </w:divBdr>
        </w:div>
        <w:div w:id="1303346532">
          <w:marLeft w:val="60"/>
          <w:marRight w:val="60"/>
          <w:marTop w:val="100"/>
          <w:marBottom w:val="100"/>
          <w:divBdr>
            <w:top w:val="none" w:sz="0" w:space="0" w:color="auto"/>
            <w:left w:val="none" w:sz="0" w:space="0" w:color="auto"/>
            <w:bottom w:val="none" w:sz="0" w:space="0" w:color="auto"/>
            <w:right w:val="none" w:sz="0" w:space="0" w:color="auto"/>
          </w:divBdr>
          <w:divsChild>
            <w:div w:id="645278948">
              <w:marLeft w:val="0"/>
              <w:marRight w:val="0"/>
              <w:marTop w:val="0"/>
              <w:marBottom w:val="0"/>
              <w:divBdr>
                <w:top w:val="none" w:sz="0" w:space="0" w:color="auto"/>
                <w:left w:val="none" w:sz="0" w:space="0" w:color="auto"/>
                <w:bottom w:val="none" w:sz="0" w:space="0" w:color="auto"/>
                <w:right w:val="none" w:sz="0" w:space="0" w:color="auto"/>
              </w:divBdr>
            </w:div>
            <w:div w:id="1452090476">
              <w:marLeft w:val="0"/>
              <w:marRight w:val="0"/>
              <w:marTop w:val="0"/>
              <w:marBottom w:val="0"/>
              <w:divBdr>
                <w:top w:val="none" w:sz="0" w:space="0" w:color="auto"/>
                <w:left w:val="none" w:sz="0" w:space="0" w:color="auto"/>
                <w:bottom w:val="none" w:sz="0" w:space="0" w:color="auto"/>
                <w:right w:val="none" w:sz="0" w:space="0" w:color="auto"/>
              </w:divBdr>
              <w:divsChild>
                <w:div w:id="10246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4163">
          <w:marLeft w:val="60"/>
          <w:marRight w:val="60"/>
          <w:marTop w:val="100"/>
          <w:marBottom w:val="100"/>
          <w:divBdr>
            <w:top w:val="none" w:sz="0" w:space="0" w:color="auto"/>
            <w:left w:val="none" w:sz="0" w:space="0" w:color="auto"/>
            <w:bottom w:val="none" w:sz="0" w:space="0" w:color="auto"/>
            <w:right w:val="none" w:sz="0" w:space="0" w:color="auto"/>
          </w:divBdr>
          <w:divsChild>
            <w:div w:id="292057357">
              <w:marLeft w:val="0"/>
              <w:marRight w:val="0"/>
              <w:marTop w:val="0"/>
              <w:marBottom w:val="0"/>
              <w:divBdr>
                <w:top w:val="none" w:sz="0" w:space="0" w:color="auto"/>
                <w:left w:val="none" w:sz="0" w:space="0" w:color="auto"/>
                <w:bottom w:val="none" w:sz="0" w:space="0" w:color="auto"/>
                <w:right w:val="none" w:sz="0" w:space="0" w:color="auto"/>
              </w:divBdr>
            </w:div>
          </w:divsChild>
        </w:div>
        <w:div w:id="933704161">
          <w:marLeft w:val="60"/>
          <w:marRight w:val="60"/>
          <w:marTop w:val="100"/>
          <w:marBottom w:val="100"/>
          <w:divBdr>
            <w:top w:val="none" w:sz="0" w:space="0" w:color="auto"/>
            <w:left w:val="none" w:sz="0" w:space="0" w:color="auto"/>
            <w:bottom w:val="none" w:sz="0" w:space="0" w:color="auto"/>
            <w:right w:val="none" w:sz="0" w:space="0" w:color="auto"/>
          </w:divBdr>
          <w:divsChild>
            <w:div w:id="712927437">
              <w:marLeft w:val="0"/>
              <w:marRight w:val="0"/>
              <w:marTop w:val="0"/>
              <w:marBottom w:val="0"/>
              <w:divBdr>
                <w:top w:val="none" w:sz="0" w:space="0" w:color="auto"/>
                <w:left w:val="none" w:sz="0" w:space="0" w:color="auto"/>
                <w:bottom w:val="none" w:sz="0" w:space="0" w:color="auto"/>
                <w:right w:val="none" w:sz="0" w:space="0" w:color="auto"/>
              </w:divBdr>
            </w:div>
          </w:divsChild>
        </w:div>
        <w:div w:id="625702234">
          <w:marLeft w:val="60"/>
          <w:marRight w:val="60"/>
          <w:marTop w:val="100"/>
          <w:marBottom w:val="100"/>
          <w:divBdr>
            <w:top w:val="none" w:sz="0" w:space="0" w:color="auto"/>
            <w:left w:val="none" w:sz="0" w:space="0" w:color="auto"/>
            <w:bottom w:val="none" w:sz="0" w:space="0" w:color="auto"/>
            <w:right w:val="none" w:sz="0" w:space="0" w:color="auto"/>
          </w:divBdr>
        </w:div>
        <w:div w:id="1101681426">
          <w:marLeft w:val="60"/>
          <w:marRight w:val="60"/>
          <w:marTop w:val="100"/>
          <w:marBottom w:val="100"/>
          <w:divBdr>
            <w:top w:val="none" w:sz="0" w:space="0" w:color="auto"/>
            <w:left w:val="none" w:sz="0" w:space="0" w:color="auto"/>
            <w:bottom w:val="none" w:sz="0" w:space="0" w:color="auto"/>
            <w:right w:val="none" w:sz="0" w:space="0" w:color="auto"/>
          </w:divBdr>
          <w:divsChild>
            <w:div w:id="948271773">
              <w:marLeft w:val="0"/>
              <w:marRight w:val="0"/>
              <w:marTop w:val="0"/>
              <w:marBottom w:val="0"/>
              <w:divBdr>
                <w:top w:val="none" w:sz="0" w:space="0" w:color="auto"/>
                <w:left w:val="none" w:sz="0" w:space="0" w:color="auto"/>
                <w:bottom w:val="none" w:sz="0" w:space="0" w:color="auto"/>
                <w:right w:val="none" w:sz="0" w:space="0" w:color="auto"/>
              </w:divBdr>
            </w:div>
            <w:div w:id="476075809">
              <w:marLeft w:val="0"/>
              <w:marRight w:val="0"/>
              <w:marTop w:val="0"/>
              <w:marBottom w:val="0"/>
              <w:divBdr>
                <w:top w:val="none" w:sz="0" w:space="0" w:color="auto"/>
                <w:left w:val="none" w:sz="0" w:space="0" w:color="auto"/>
                <w:bottom w:val="none" w:sz="0" w:space="0" w:color="auto"/>
                <w:right w:val="none" w:sz="0" w:space="0" w:color="auto"/>
              </w:divBdr>
              <w:divsChild>
                <w:div w:id="20158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827">
          <w:marLeft w:val="60"/>
          <w:marRight w:val="60"/>
          <w:marTop w:val="100"/>
          <w:marBottom w:val="100"/>
          <w:divBdr>
            <w:top w:val="none" w:sz="0" w:space="0" w:color="auto"/>
            <w:left w:val="none" w:sz="0" w:space="0" w:color="auto"/>
            <w:bottom w:val="none" w:sz="0" w:space="0" w:color="auto"/>
            <w:right w:val="none" w:sz="0" w:space="0" w:color="auto"/>
          </w:divBdr>
          <w:divsChild>
            <w:div w:id="25525170">
              <w:marLeft w:val="0"/>
              <w:marRight w:val="0"/>
              <w:marTop w:val="0"/>
              <w:marBottom w:val="0"/>
              <w:divBdr>
                <w:top w:val="none" w:sz="0" w:space="0" w:color="auto"/>
                <w:left w:val="none" w:sz="0" w:space="0" w:color="auto"/>
                <w:bottom w:val="none" w:sz="0" w:space="0" w:color="auto"/>
                <w:right w:val="none" w:sz="0" w:space="0" w:color="auto"/>
              </w:divBdr>
            </w:div>
          </w:divsChild>
        </w:div>
        <w:div w:id="966275874">
          <w:marLeft w:val="60"/>
          <w:marRight w:val="60"/>
          <w:marTop w:val="100"/>
          <w:marBottom w:val="100"/>
          <w:divBdr>
            <w:top w:val="none" w:sz="0" w:space="0" w:color="auto"/>
            <w:left w:val="none" w:sz="0" w:space="0" w:color="auto"/>
            <w:bottom w:val="none" w:sz="0" w:space="0" w:color="auto"/>
            <w:right w:val="none" w:sz="0" w:space="0" w:color="auto"/>
          </w:divBdr>
          <w:divsChild>
            <w:div w:id="1896817361">
              <w:marLeft w:val="0"/>
              <w:marRight w:val="0"/>
              <w:marTop w:val="0"/>
              <w:marBottom w:val="0"/>
              <w:divBdr>
                <w:top w:val="none" w:sz="0" w:space="0" w:color="auto"/>
                <w:left w:val="none" w:sz="0" w:space="0" w:color="auto"/>
                <w:bottom w:val="none" w:sz="0" w:space="0" w:color="auto"/>
                <w:right w:val="none" w:sz="0" w:space="0" w:color="auto"/>
              </w:divBdr>
            </w:div>
          </w:divsChild>
        </w:div>
        <w:div w:id="895629636">
          <w:marLeft w:val="60"/>
          <w:marRight w:val="60"/>
          <w:marTop w:val="100"/>
          <w:marBottom w:val="100"/>
          <w:divBdr>
            <w:top w:val="none" w:sz="0" w:space="0" w:color="auto"/>
            <w:left w:val="none" w:sz="0" w:space="0" w:color="auto"/>
            <w:bottom w:val="none" w:sz="0" w:space="0" w:color="auto"/>
            <w:right w:val="none" w:sz="0" w:space="0" w:color="auto"/>
          </w:divBdr>
        </w:div>
      </w:divsChild>
    </w:div>
    <w:div w:id="636184957">
      <w:bodyDiv w:val="1"/>
      <w:marLeft w:val="0"/>
      <w:marRight w:val="0"/>
      <w:marTop w:val="0"/>
      <w:marBottom w:val="0"/>
      <w:divBdr>
        <w:top w:val="none" w:sz="0" w:space="0" w:color="auto"/>
        <w:left w:val="none" w:sz="0" w:space="0" w:color="auto"/>
        <w:bottom w:val="none" w:sz="0" w:space="0" w:color="auto"/>
        <w:right w:val="none" w:sz="0" w:space="0" w:color="auto"/>
      </w:divBdr>
    </w:div>
    <w:div w:id="784542990">
      <w:bodyDiv w:val="1"/>
      <w:marLeft w:val="0"/>
      <w:marRight w:val="0"/>
      <w:marTop w:val="0"/>
      <w:marBottom w:val="0"/>
      <w:divBdr>
        <w:top w:val="none" w:sz="0" w:space="0" w:color="auto"/>
        <w:left w:val="none" w:sz="0" w:space="0" w:color="auto"/>
        <w:bottom w:val="none" w:sz="0" w:space="0" w:color="auto"/>
        <w:right w:val="none" w:sz="0" w:space="0" w:color="auto"/>
      </w:divBdr>
      <w:divsChild>
        <w:div w:id="1186745887">
          <w:marLeft w:val="60"/>
          <w:marRight w:val="60"/>
          <w:marTop w:val="100"/>
          <w:marBottom w:val="100"/>
          <w:divBdr>
            <w:top w:val="none" w:sz="0" w:space="0" w:color="auto"/>
            <w:left w:val="none" w:sz="0" w:space="0" w:color="auto"/>
            <w:bottom w:val="none" w:sz="0" w:space="0" w:color="auto"/>
            <w:right w:val="none" w:sz="0" w:space="0" w:color="auto"/>
          </w:divBdr>
        </w:div>
        <w:div w:id="693270940">
          <w:marLeft w:val="60"/>
          <w:marRight w:val="60"/>
          <w:marTop w:val="100"/>
          <w:marBottom w:val="100"/>
          <w:divBdr>
            <w:top w:val="none" w:sz="0" w:space="0" w:color="auto"/>
            <w:left w:val="none" w:sz="0" w:space="0" w:color="auto"/>
            <w:bottom w:val="none" w:sz="0" w:space="0" w:color="auto"/>
            <w:right w:val="none" w:sz="0" w:space="0" w:color="auto"/>
          </w:divBdr>
        </w:div>
        <w:div w:id="1984699530">
          <w:marLeft w:val="60"/>
          <w:marRight w:val="60"/>
          <w:marTop w:val="100"/>
          <w:marBottom w:val="100"/>
          <w:divBdr>
            <w:top w:val="none" w:sz="0" w:space="0" w:color="auto"/>
            <w:left w:val="none" w:sz="0" w:space="0" w:color="auto"/>
            <w:bottom w:val="none" w:sz="0" w:space="0" w:color="auto"/>
            <w:right w:val="none" w:sz="0" w:space="0" w:color="auto"/>
          </w:divBdr>
        </w:div>
      </w:divsChild>
    </w:div>
    <w:div w:id="827358369">
      <w:bodyDiv w:val="1"/>
      <w:marLeft w:val="0"/>
      <w:marRight w:val="0"/>
      <w:marTop w:val="0"/>
      <w:marBottom w:val="0"/>
      <w:divBdr>
        <w:top w:val="none" w:sz="0" w:space="0" w:color="auto"/>
        <w:left w:val="none" w:sz="0" w:space="0" w:color="auto"/>
        <w:bottom w:val="none" w:sz="0" w:space="0" w:color="auto"/>
        <w:right w:val="none" w:sz="0" w:space="0" w:color="auto"/>
      </w:divBdr>
    </w:div>
    <w:div w:id="2033921866">
      <w:bodyDiv w:val="1"/>
      <w:marLeft w:val="0"/>
      <w:marRight w:val="0"/>
      <w:marTop w:val="0"/>
      <w:marBottom w:val="0"/>
      <w:divBdr>
        <w:top w:val="none" w:sz="0" w:space="0" w:color="auto"/>
        <w:left w:val="none" w:sz="0" w:space="0" w:color="auto"/>
        <w:bottom w:val="none" w:sz="0" w:space="0" w:color="auto"/>
        <w:right w:val="none" w:sz="0" w:space="0" w:color="auto"/>
      </w:divBdr>
      <w:divsChild>
        <w:div w:id="393966578">
          <w:marLeft w:val="60"/>
          <w:marRight w:val="60"/>
          <w:marTop w:val="100"/>
          <w:marBottom w:val="100"/>
          <w:divBdr>
            <w:top w:val="none" w:sz="0" w:space="0" w:color="auto"/>
            <w:left w:val="none" w:sz="0" w:space="0" w:color="auto"/>
            <w:bottom w:val="none" w:sz="0" w:space="0" w:color="auto"/>
            <w:right w:val="none" w:sz="0" w:space="0" w:color="auto"/>
          </w:divBdr>
          <w:divsChild>
            <w:div w:id="444007111">
              <w:marLeft w:val="0"/>
              <w:marRight w:val="0"/>
              <w:marTop w:val="0"/>
              <w:marBottom w:val="0"/>
              <w:divBdr>
                <w:top w:val="none" w:sz="0" w:space="0" w:color="auto"/>
                <w:left w:val="none" w:sz="0" w:space="0" w:color="auto"/>
                <w:bottom w:val="none" w:sz="0" w:space="0" w:color="auto"/>
                <w:right w:val="none" w:sz="0" w:space="0" w:color="auto"/>
              </w:divBdr>
            </w:div>
          </w:divsChild>
        </w:div>
        <w:div w:id="1216770892">
          <w:marLeft w:val="60"/>
          <w:marRight w:val="60"/>
          <w:marTop w:val="100"/>
          <w:marBottom w:val="100"/>
          <w:divBdr>
            <w:top w:val="none" w:sz="0" w:space="0" w:color="auto"/>
            <w:left w:val="none" w:sz="0" w:space="0" w:color="auto"/>
            <w:bottom w:val="none" w:sz="0" w:space="0" w:color="auto"/>
            <w:right w:val="none" w:sz="0" w:space="0" w:color="auto"/>
          </w:divBdr>
          <w:divsChild>
            <w:div w:id="601843975">
              <w:marLeft w:val="0"/>
              <w:marRight w:val="0"/>
              <w:marTop w:val="0"/>
              <w:marBottom w:val="0"/>
              <w:divBdr>
                <w:top w:val="none" w:sz="0" w:space="0" w:color="auto"/>
                <w:left w:val="none" w:sz="0" w:space="0" w:color="auto"/>
                <w:bottom w:val="none" w:sz="0" w:space="0" w:color="auto"/>
                <w:right w:val="none" w:sz="0" w:space="0" w:color="auto"/>
              </w:divBdr>
            </w:div>
          </w:divsChild>
        </w:div>
        <w:div w:id="1480611704">
          <w:marLeft w:val="60"/>
          <w:marRight w:val="60"/>
          <w:marTop w:val="100"/>
          <w:marBottom w:val="100"/>
          <w:divBdr>
            <w:top w:val="none" w:sz="0" w:space="0" w:color="auto"/>
            <w:left w:val="none" w:sz="0" w:space="0" w:color="auto"/>
            <w:bottom w:val="none" w:sz="0" w:space="0" w:color="auto"/>
            <w:right w:val="none" w:sz="0" w:space="0" w:color="auto"/>
          </w:divBdr>
        </w:div>
        <w:div w:id="1610624021">
          <w:marLeft w:val="60"/>
          <w:marRight w:val="60"/>
          <w:marTop w:val="100"/>
          <w:marBottom w:val="100"/>
          <w:divBdr>
            <w:top w:val="none" w:sz="0" w:space="0" w:color="auto"/>
            <w:left w:val="none" w:sz="0" w:space="0" w:color="auto"/>
            <w:bottom w:val="none" w:sz="0" w:space="0" w:color="auto"/>
            <w:right w:val="none" w:sz="0" w:space="0" w:color="auto"/>
          </w:divBdr>
          <w:divsChild>
            <w:div w:id="796871258">
              <w:marLeft w:val="0"/>
              <w:marRight w:val="0"/>
              <w:marTop w:val="0"/>
              <w:marBottom w:val="0"/>
              <w:divBdr>
                <w:top w:val="none" w:sz="0" w:space="0" w:color="auto"/>
                <w:left w:val="none" w:sz="0" w:space="0" w:color="auto"/>
                <w:bottom w:val="none" w:sz="0" w:space="0" w:color="auto"/>
                <w:right w:val="none" w:sz="0" w:space="0" w:color="auto"/>
              </w:divBdr>
            </w:div>
            <w:div w:id="76443792">
              <w:marLeft w:val="0"/>
              <w:marRight w:val="0"/>
              <w:marTop w:val="0"/>
              <w:marBottom w:val="0"/>
              <w:divBdr>
                <w:top w:val="none" w:sz="0" w:space="0" w:color="auto"/>
                <w:left w:val="none" w:sz="0" w:space="0" w:color="auto"/>
                <w:bottom w:val="none" w:sz="0" w:space="0" w:color="auto"/>
                <w:right w:val="none" w:sz="0" w:space="0" w:color="auto"/>
              </w:divBdr>
              <w:divsChild>
                <w:div w:id="21249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498">
          <w:marLeft w:val="60"/>
          <w:marRight w:val="60"/>
          <w:marTop w:val="100"/>
          <w:marBottom w:val="100"/>
          <w:divBdr>
            <w:top w:val="none" w:sz="0" w:space="0" w:color="auto"/>
            <w:left w:val="none" w:sz="0" w:space="0" w:color="auto"/>
            <w:bottom w:val="none" w:sz="0" w:space="0" w:color="auto"/>
            <w:right w:val="none" w:sz="0" w:space="0" w:color="auto"/>
          </w:divBdr>
          <w:divsChild>
            <w:div w:id="1223907379">
              <w:marLeft w:val="0"/>
              <w:marRight w:val="0"/>
              <w:marTop w:val="0"/>
              <w:marBottom w:val="0"/>
              <w:divBdr>
                <w:top w:val="none" w:sz="0" w:space="0" w:color="auto"/>
                <w:left w:val="none" w:sz="0" w:space="0" w:color="auto"/>
                <w:bottom w:val="none" w:sz="0" w:space="0" w:color="auto"/>
                <w:right w:val="none" w:sz="0" w:space="0" w:color="auto"/>
              </w:divBdr>
            </w:div>
          </w:divsChild>
        </w:div>
        <w:div w:id="1516268414">
          <w:marLeft w:val="60"/>
          <w:marRight w:val="60"/>
          <w:marTop w:val="100"/>
          <w:marBottom w:val="100"/>
          <w:divBdr>
            <w:top w:val="none" w:sz="0" w:space="0" w:color="auto"/>
            <w:left w:val="none" w:sz="0" w:space="0" w:color="auto"/>
            <w:bottom w:val="none" w:sz="0" w:space="0" w:color="auto"/>
            <w:right w:val="none" w:sz="0" w:space="0" w:color="auto"/>
          </w:divBdr>
          <w:divsChild>
            <w:div w:id="446051150">
              <w:marLeft w:val="0"/>
              <w:marRight w:val="0"/>
              <w:marTop w:val="0"/>
              <w:marBottom w:val="0"/>
              <w:divBdr>
                <w:top w:val="none" w:sz="0" w:space="0" w:color="auto"/>
                <w:left w:val="none" w:sz="0" w:space="0" w:color="auto"/>
                <w:bottom w:val="none" w:sz="0" w:space="0" w:color="auto"/>
                <w:right w:val="none" w:sz="0" w:space="0" w:color="auto"/>
              </w:divBdr>
            </w:div>
          </w:divsChild>
        </w:div>
        <w:div w:id="1555001457">
          <w:marLeft w:val="60"/>
          <w:marRight w:val="60"/>
          <w:marTop w:val="100"/>
          <w:marBottom w:val="100"/>
          <w:divBdr>
            <w:top w:val="none" w:sz="0" w:space="0" w:color="auto"/>
            <w:left w:val="none" w:sz="0" w:space="0" w:color="auto"/>
            <w:bottom w:val="none" w:sz="0" w:space="0" w:color="auto"/>
            <w:right w:val="none" w:sz="0" w:space="0" w:color="auto"/>
          </w:divBdr>
        </w:div>
        <w:div w:id="1356077614">
          <w:marLeft w:val="60"/>
          <w:marRight w:val="60"/>
          <w:marTop w:val="100"/>
          <w:marBottom w:val="100"/>
          <w:divBdr>
            <w:top w:val="none" w:sz="0" w:space="0" w:color="auto"/>
            <w:left w:val="none" w:sz="0" w:space="0" w:color="auto"/>
            <w:bottom w:val="none" w:sz="0" w:space="0" w:color="auto"/>
            <w:right w:val="none" w:sz="0" w:space="0" w:color="auto"/>
          </w:divBdr>
          <w:divsChild>
            <w:div w:id="1131021788">
              <w:marLeft w:val="0"/>
              <w:marRight w:val="0"/>
              <w:marTop w:val="0"/>
              <w:marBottom w:val="0"/>
              <w:divBdr>
                <w:top w:val="none" w:sz="0" w:space="0" w:color="auto"/>
                <w:left w:val="none" w:sz="0" w:space="0" w:color="auto"/>
                <w:bottom w:val="none" w:sz="0" w:space="0" w:color="auto"/>
                <w:right w:val="none" w:sz="0" w:space="0" w:color="auto"/>
              </w:divBdr>
            </w:div>
            <w:div w:id="1900359595">
              <w:marLeft w:val="0"/>
              <w:marRight w:val="0"/>
              <w:marTop w:val="0"/>
              <w:marBottom w:val="0"/>
              <w:divBdr>
                <w:top w:val="none" w:sz="0" w:space="0" w:color="auto"/>
                <w:left w:val="none" w:sz="0" w:space="0" w:color="auto"/>
                <w:bottom w:val="none" w:sz="0" w:space="0" w:color="auto"/>
                <w:right w:val="none" w:sz="0" w:space="0" w:color="auto"/>
              </w:divBdr>
              <w:divsChild>
                <w:div w:id="11930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9233">
          <w:marLeft w:val="60"/>
          <w:marRight w:val="60"/>
          <w:marTop w:val="100"/>
          <w:marBottom w:val="100"/>
          <w:divBdr>
            <w:top w:val="none" w:sz="0" w:space="0" w:color="auto"/>
            <w:left w:val="none" w:sz="0" w:space="0" w:color="auto"/>
            <w:bottom w:val="none" w:sz="0" w:space="0" w:color="auto"/>
            <w:right w:val="none" w:sz="0" w:space="0" w:color="auto"/>
          </w:divBdr>
          <w:divsChild>
            <w:div w:id="1613365936">
              <w:marLeft w:val="0"/>
              <w:marRight w:val="0"/>
              <w:marTop w:val="0"/>
              <w:marBottom w:val="0"/>
              <w:divBdr>
                <w:top w:val="none" w:sz="0" w:space="0" w:color="auto"/>
                <w:left w:val="none" w:sz="0" w:space="0" w:color="auto"/>
                <w:bottom w:val="none" w:sz="0" w:space="0" w:color="auto"/>
                <w:right w:val="none" w:sz="0" w:space="0" w:color="auto"/>
              </w:divBdr>
            </w:div>
          </w:divsChild>
        </w:div>
        <w:div w:id="780566149">
          <w:marLeft w:val="60"/>
          <w:marRight w:val="60"/>
          <w:marTop w:val="100"/>
          <w:marBottom w:val="100"/>
          <w:divBdr>
            <w:top w:val="none" w:sz="0" w:space="0" w:color="auto"/>
            <w:left w:val="none" w:sz="0" w:space="0" w:color="auto"/>
            <w:bottom w:val="none" w:sz="0" w:space="0" w:color="auto"/>
            <w:right w:val="none" w:sz="0" w:space="0" w:color="auto"/>
          </w:divBdr>
          <w:divsChild>
            <w:div w:id="921569939">
              <w:marLeft w:val="0"/>
              <w:marRight w:val="0"/>
              <w:marTop w:val="0"/>
              <w:marBottom w:val="0"/>
              <w:divBdr>
                <w:top w:val="none" w:sz="0" w:space="0" w:color="auto"/>
                <w:left w:val="none" w:sz="0" w:space="0" w:color="auto"/>
                <w:bottom w:val="none" w:sz="0" w:space="0" w:color="auto"/>
                <w:right w:val="none" w:sz="0" w:space="0" w:color="auto"/>
              </w:divBdr>
            </w:div>
          </w:divsChild>
        </w:div>
        <w:div w:id="188509955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s://minjust.ru/ru/o-protivodeystvii-legalizacii-otmyvaniyu-dohodov-poluchennyh-prestupnym-putem-i-finansirovaniyu"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yperlink" Target="http://unro.minjust.ru"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hyperlink" Target="http://unr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hyperlink" Target="http://egrul.nalog.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r.ru/Publ/Vestnik/Ves140205011.pdf" TargetMode="External"/><Relationship Id="rId13" Type="http://schemas.openxmlformats.org/officeDocument/2006/relationships/hyperlink" Target="http://www.fedsfm.ru/documents/rfm/127" TargetMode="External"/><Relationship Id="rId18" Type="http://schemas.openxmlformats.org/officeDocument/2006/relationships/hyperlink" Target="https://www.cbr.ru/StaticHtml/File/17579/10-MR_2016.pdf" TargetMode="External"/><Relationship Id="rId26" Type="http://schemas.openxmlformats.org/officeDocument/2006/relationships/hyperlink" Target="http://government.ru/dep_news/37337/" TargetMode="External"/><Relationship Id="rId3" Type="http://schemas.openxmlformats.org/officeDocument/2006/relationships/hyperlink" Target="http://www.consultant.ru/document/cons_doc_LAW_33838/" TargetMode="External"/><Relationship Id="rId21" Type="http://schemas.openxmlformats.org/officeDocument/2006/relationships/hyperlink" Target="http://kremlin.ru/supplement/5310" TargetMode="External"/><Relationship Id="rId7" Type="http://schemas.openxmlformats.org/officeDocument/2006/relationships/hyperlink" Target="http://www.consultant.ru/document/cons_doc_LAW_17819/" TargetMode="External"/><Relationship Id="rId12" Type="http://schemas.openxmlformats.org/officeDocument/2006/relationships/hyperlink" Target="http://www.garant.ru/products/ipo/prime/doc/71307264/" TargetMode="External"/><Relationship Id="rId17" Type="http://schemas.openxmlformats.org/officeDocument/2006/relationships/hyperlink" Target="http://cbr.ru/publ/Vestnik/ves150121001.pdf" TargetMode="External"/><Relationship Id="rId25" Type="http://schemas.openxmlformats.org/officeDocument/2006/relationships/hyperlink" Target="https://eurasiangroup.org/files/Typologii%20EAG/WGTYP_2012_7_rus.pdf" TargetMode="External"/><Relationship Id="rId2" Type="http://schemas.openxmlformats.org/officeDocument/2006/relationships/hyperlink" Target="http://www.consultant.ru/document/cons_doc_LAW_8824/" TargetMode="External"/><Relationship Id="rId16" Type="http://schemas.openxmlformats.org/officeDocument/2006/relationships/hyperlink" Target="http://base.garant.ru/70162622/" TargetMode="External"/><Relationship Id="rId20" Type="http://schemas.openxmlformats.org/officeDocument/2006/relationships/hyperlink" Target="http://www.garant.ru/products/IPO/prime/doc/71629876/" TargetMode="External"/><Relationship Id="rId29" Type="http://schemas.openxmlformats.org/officeDocument/2006/relationships/hyperlink" Target="https://minjust.ru/sites/default/files/sektralnaya_ocenka.pdf" TargetMode="External"/><Relationship Id="rId1" Type="http://schemas.openxmlformats.org/officeDocument/2006/relationships/hyperlink" Target="http://www.consultant.ru/document/cons_doc_LAW_32834/" TargetMode="External"/><Relationship Id="rId6" Type="http://schemas.openxmlformats.org/officeDocument/2006/relationships/hyperlink" Target="http://www.consultant.ru/document/cons_doc_LAW_8743/" TargetMode="External"/><Relationship Id="rId11" Type="http://schemas.openxmlformats.org/officeDocument/2006/relationships/hyperlink" Target="http://www.fedsfm.ru/documents/rfm/3021" TargetMode="External"/><Relationship Id="rId24" Type="http://schemas.openxmlformats.org/officeDocument/2006/relationships/hyperlink" Target="http://www.fedsfm.ru/documents-nko" TargetMode="External"/><Relationship Id="rId5" Type="http://schemas.openxmlformats.org/officeDocument/2006/relationships/hyperlink" Target="http://www.consultant.ru/document/cons_doc_LAW_34661/21990c54bfdcd5e358b3d610e3fa0267592f0a25/" TargetMode="External"/><Relationship Id="rId15" Type="http://schemas.openxmlformats.org/officeDocument/2006/relationships/hyperlink" Target="https://www.garant.ru/products/ipo/prime/doc/72054160/" TargetMode="External"/><Relationship Id="rId23" Type="http://schemas.openxmlformats.org/officeDocument/2006/relationships/hyperlink" Target="http://unro.minjust.ru/prof_2019.aspx" TargetMode="External"/><Relationship Id="rId28" Type="http://schemas.openxmlformats.org/officeDocument/2006/relationships/hyperlink" Target="https://minjust.ru/sites/default/files/sektralnaya_ocenka.pdf" TargetMode="External"/><Relationship Id="rId10" Type="http://schemas.openxmlformats.org/officeDocument/2006/relationships/hyperlink" Target="http://fedsfm.ru/about/legal/752" TargetMode="External"/><Relationship Id="rId19" Type="http://schemas.openxmlformats.org/officeDocument/2006/relationships/hyperlink" Target="https://www.garant.ru/products/ipo/prime/doc/71505280/" TargetMode="External"/><Relationship Id="rId31" Type="http://schemas.openxmlformats.org/officeDocument/2006/relationships/hyperlink" Target="http://www.fedsfm.ru/activity/bilateral-cooperation" TargetMode="External"/><Relationship Id="rId4" Type="http://schemas.openxmlformats.org/officeDocument/2006/relationships/hyperlink" Target="http://fedsfm.ru/content/files/documents/2018/%D1%80%D0%B5%D0%BA%D0%BE%D0%BC%D0%B5%D0%BD%D0%B4%D0%B0%D1%86%D0%B8%D0%B8%20%D1%84%D0%B0%D1%82%D1%84.pdf" TargetMode="External"/><Relationship Id="rId9" Type="http://schemas.openxmlformats.org/officeDocument/2006/relationships/hyperlink" Target="http://www.fedsfm.ru/news/3621" TargetMode="External"/><Relationship Id="rId14" Type="http://schemas.openxmlformats.org/officeDocument/2006/relationships/hyperlink" Target="http://base.garant.ru/588596/" TargetMode="External"/><Relationship Id="rId22" Type="http://schemas.openxmlformats.org/officeDocument/2006/relationships/hyperlink" Target="http://unro.minjust.ru/prof_2018.aspx" TargetMode="External"/><Relationship Id="rId27" Type="http://schemas.openxmlformats.org/officeDocument/2006/relationships/hyperlink" Target="https://minjust.ru/sites/default/files/sektralnaya_ocenka.pdf" TargetMode="External"/><Relationship Id="rId30" Type="http://schemas.openxmlformats.org/officeDocument/2006/relationships/hyperlink" Target="https://www.egmontgroup.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C91A0-3DDA-4E97-A3F1-C0C045201CAB}"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C6297FBD-31D5-40DA-8A5F-7F79C6F5AE5D}">
      <dgm:prSet phldrT="[Текст]"/>
      <dgm:spPr>
        <a:solidFill>
          <a:srgbClr val="EE6B42"/>
        </a:solidFill>
      </dgm:spPr>
      <dgm:t>
        <a:bodyPr/>
        <a:lstStyle/>
        <a:p>
          <a:r>
            <a:rPr lang="ru-RU">
              <a:ln>
                <a:solidFill>
                  <a:schemeClr val="bg2">
                    <a:lumMod val="25000"/>
                  </a:schemeClr>
                </a:solidFill>
              </a:ln>
              <a:solidFill>
                <a:schemeClr val="tx1"/>
              </a:solidFill>
            </a:rPr>
            <a:t>Любая операция некоммерческой организации или связанных с ней лиц подлежит контролю со стороны службы финансовой разведки.</a:t>
          </a:r>
        </a:p>
      </dgm:t>
    </dgm:pt>
    <dgm:pt modelId="{980EF303-4347-4904-A3D7-6D8DFCD5DE0C}" type="parTrans" cxnId="{C00DEF95-AB2E-403F-843F-C70DBE07E95E}">
      <dgm:prSet/>
      <dgm:spPr/>
      <dgm:t>
        <a:bodyPr/>
        <a:lstStyle/>
        <a:p>
          <a:endParaRPr lang="ru-RU"/>
        </a:p>
      </dgm:t>
    </dgm:pt>
    <dgm:pt modelId="{DDA37C38-BC40-48FF-A653-3523B8F55D8C}" type="sibTrans" cxnId="{C00DEF95-AB2E-403F-843F-C70DBE07E95E}">
      <dgm:prSet/>
      <dgm:spPr/>
      <dgm:t>
        <a:bodyPr/>
        <a:lstStyle/>
        <a:p>
          <a:endParaRPr lang="ru-RU"/>
        </a:p>
      </dgm:t>
    </dgm:pt>
    <dgm:pt modelId="{0CAB2315-2445-4AC2-95BF-AF8535C9A59A}">
      <dgm:prSet phldrT="[Текст]" custT="1"/>
      <dgm:spPr>
        <a:solidFill>
          <a:schemeClr val="accent4">
            <a:lumMod val="60000"/>
            <a:lumOff val="40000"/>
          </a:schemeClr>
        </a:solidFill>
      </dgm:spPr>
      <dgm:t>
        <a:bodyPr/>
        <a:lstStyle/>
        <a:p>
          <a:r>
            <a:rPr lang="ru-RU" sz="800" b="1">
              <a:solidFill>
                <a:schemeClr val="tx1"/>
              </a:solidFill>
            </a:rPr>
            <a:t>Операции, подлежащие обязательному контролю в соответствии с Законом №115-ФЗ:</a:t>
          </a:r>
        </a:p>
      </dgm:t>
    </dgm:pt>
    <dgm:pt modelId="{8F4719F4-CD43-4057-BD93-123237AE20B7}" type="parTrans" cxnId="{7090187A-CB65-4653-B5B7-3689D2FC5D42}">
      <dgm:prSet/>
      <dgm:spPr>
        <a:solidFill>
          <a:schemeClr val="bg1"/>
        </a:solidFill>
        <a:ln>
          <a:solidFill>
            <a:schemeClr val="bg2">
              <a:lumMod val="25000"/>
            </a:schemeClr>
          </a:solidFill>
        </a:ln>
      </dgm:spPr>
      <dgm:t>
        <a:bodyPr/>
        <a:lstStyle/>
        <a:p>
          <a:endParaRPr lang="ru-RU"/>
        </a:p>
      </dgm:t>
    </dgm:pt>
    <dgm:pt modelId="{2364FA3F-FB0E-453A-92E2-7B6E943A09C4}" type="sibTrans" cxnId="{7090187A-CB65-4653-B5B7-3689D2FC5D42}">
      <dgm:prSet/>
      <dgm:spPr/>
      <dgm:t>
        <a:bodyPr/>
        <a:lstStyle/>
        <a:p>
          <a:endParaRPr lang="ru-RU"/>
        </a:p>
      </dgm:t>
    </dgm:pt>
    <dgm:pt modelId="{A971DB9F-89B6-4313-B328-3DBA6E44B0E4}">
      <dgm:prSet phldrT="[Текст]" custT="1"/>
      <dgm:spPr>
        <a:solidFill>
          <a:schemeClr val="accent4">
            <a:lumMod val="60000"/>
            <a:lumOff val="40000"/>
          </a:schemeClr>
        </a:solidFill>
      </dgm:spPr>
      <dgm:t>
        <a:bodyPr/>
        <a:lstStyle/>
        <a:p>
          <a:r>
            <a:rPr lang="ru-RU" sz="800" b="1">
              <a:solidFill>
                <a:schemeClr val="tx1"/>
              </a:solidFill>
            </a:rPr>
            <a:t>Операции, имеющие признаки необычных сделок в соответствии с Приказом №103:</a:t>
          </a:r>
        </a:p>
      </dgm:t>
    </dgm:pt>
    <dgm:pt modelId="{B310269C-FDCB-4DB3-A42E-A4AA427325D0}" type="parTrans" cxnId="{B24773FA-BD81-480A-8DDA-0D610A3863BF}">
      <dgm:prSet/>
      <dgm:spPr>
        <a:solidFill>
          <a:schemeClr val="bg1"/>
        </a:solidFill>
        <a:ln>
          <a:solidFill>
            <a:schemeClr val="bg2">
              <a:lumMod val="25000"/>
            </a:schemeClr>
          </a:solidFill>
        </a:ln>
      </dgm:spPr>
      <dgm:t>
        <a:bodyPr/>
        <a:lstStyle/>
        <a:p>
          <a:endParaRPr lang="ru-RU"/>
        </a:p>
      </dgm:t>
    </dgm:pt>
    <dgm:pt modelId="{BD3D2027-99C1-42A4-AE82-85AA527DC88B}" type="sibTrans" cxnId="{B24773FA-BD81-480A-8DDA-0D610A3863BF}">
      <dgm:prSet/>
      <dgm:spPr/>
      <dgm:t>
        <a:bodyPr/>
        <a:lstStyle/>
        <a:p>
          <a:endParaRPr lang="ru-RU"/>
        </a:p>
      </dgm:t>
    </dgm:pt>
    <dgm:pt modelId="{28FD2E7F-D3C6-4001-B153-72350CFD6A15}">
      <dgm:prSet custT="1"/>
      <dgm:spPr>
        <a:solidFill>
          <a:schemeClr val="accent4">
            <a:lumMod val="60000"/>
            <a:lumOff val="40000"/>
          </a:schemeClr>
        </a:solidFill>
      </dgm:spPr>
      <dgm:t>
        <a:bodyPr/>
        <a:lstStyle/>
        <a:p>
          <a:r>
            <a:rPr lang="ru-RU" sz="800">
              <a:solidFill>
                <a:schemeClr val="tx1"/>
              </a:solidFill>
            </a:rPr>
            <a:t>Поступление НКО более 100 тысяч рублей от иностранных государств, международных и иностранных организаций, иностранных граждан, лицо без гражданства;</a:t>
          </a:r>
        </a:p>
      </dgm:t>
    </dgm:pt>
    <dgm:pt modelId="{947A33EA-47E5-4135-8580-0B81798ECAB9}" type="parTrans" cxnId="{85D4EE17-0C10-465D-8865-2B1E4A43EE9C}">
      <dgm:prSet/>
      <dgm:spPr/>
      <dgm:t>
        <a:bodyPr/>
        <a:lstStyle/>
        <a:p>
          <a:endParaRPr lang="ru-RU"/>
        </a:p>
      </dgm:t>
    </dgm:pt>
    <dgm:pt modelId="{10BC49DF-2FCB-40BE-B285-A3CBAF9DFB02}" type="sibTrans" cxnId="{85D4EE17-0C10-465D-8865-2B1E4A43EE9C}">
      <dgm:prSet/>
      <dgm:spPr/>
      <dgm:t>
        <a:bodyPr/>
        <a:lstStyle/>
        <a:p>
          <a:endParaRPr lang="ru-RU"/>
        </a:p>
      </dgm:t>
    </dgm:pt>
    <dgm:pt modelId="{38B02807-3822-474C-B3E1-C7AC8D19497F}">
      <dgm:prSet custT="1"/>
      <dgm:spPr>
        <a:solidFill>
          <a:schemeClr val="accent4">
            <a:lumMod val="60000"/>
            <a:lumOff val="40000"/>
          </a:schemeClr>
        </a:solidFill>
      </dgm:spPr>
      <dgm:t>
        <a:bodyPr/>
        <a:lstStyle/>
        <a:p>
          <a:r>
            <a:rPr lang="ru-RU" sz="800">
              <a:solidFill>
                <a:schemeClr val="tx1"/>
              </a:solidFill>
            </a:rPr>
            <a:t>Поступление НКО более 600 тысяч рублей от российских источников;</a:t>
          </a:r>
        </a:p>
      </dgm:t>
    </dgm:pt>
    <dgm:pt modelId="{9FBD2B74-E992-410C-8F3E-1DD0604653D3}" type="parTrans" cxnId="{D0046345-DAEF-4CB3-B7C7-7B106C17D01F}">
      <dgm:prSet/>
      <dgm:spPr/>
      <dgm:t>
        <a:bodyPr/>
        <a:lstStyle/>
        <a:p>
          <a:endParaRPr lang="ru-RU"/>
        </a:p>
      </dgm:t>
    </dgm:pt>
    <dgm:pt modelId="{2E84C9B7-2324-45A7-9D91-ABF50BBEEFF5}" type="sibTrans" cxnId="{D0046345-DAEF-4CB3-B7C7-7B106C17D01F}">
      <dgm:prSet/>
      <dgm:spPr/>
      <dgm:t>
        <a:bodyPr/>
        <a:lstStyle/>
        <a:p>
          <a:endParaRPr lang="ru-RU"/>
        </a:p>
      </dgm:t>
    </dgm:pt>
    <dgm:pt modelId="{94383A13-E4B9-49FC-A2A3-C88CFBCAE76D}">
      <dgm:prSet custT="1"/>
      <dgm:spPr>
        <a:solidFill>
          <a:schemeClr val="accent4">
            <a:lumMod val="60000"/>
            <a:lumOff val="40000"/>
          </a:schemeClr>
        </a:solidFill>
      </dgm:spPr>
      <dgm:t>
        <a:bodyPr/>
        <a:lstStyle/>
        <a:p>
          <a:r>
            <a:rPr lang="ru-RU" sz="800">
              <a:solidFill>
                <a:schemeClr val="tx1"/>
              </a:solidFill>
            </a:rPr>
            <a:t>Любое расходование НКО средств на сумму более 100 тысяч рублей.</a:t>
          </a:r>
        </a:p>
      </dgm:t>
    </dgm:pt>
    <dgm:pt modelId="{C04CA506-0C74-4692-8D71-79E194DA8C76}" type="parTrans" cxnId="{61D3833A-0FE2-4F27-803D-8CD46BF78B4B}">
      <dgm:prSet/>
      <dgm:spPr/>
      <dgm:t>
        <a:bodyPr/>
        <a:lstStyle/>
        <a:p>
          <a:endParaRPr lang="ru-RU"/>
        </a:p>
      </dgm:t>
    </dgm:pt>
    <dgm:pt modelId="{648937E6-63DD-49C1-834C-E373C493D216}" type="sibTrans" cxnId="{61D3833A-0FE2-4F27-803D-8CD46BF78B4B}">
      <dgm:prSet/>
      <dgm:spPr/>
      <dgm:t>
        <a:bodyPr/>
        <a:lstStyle/>
        <a:p>
          <a:endParaRPr lang="ru-RU"/>
        </a:p>
      </dgm:t>
    </dgm:pt>
    <dgm:pt modelId="{9D3AEBFB-0FEC-427D-92C3-CEE7AB94F748}">
      <dgm:prSet custT="1"/>
      <dgm:spPr>
        <a:solidFill>
          <a:schemeClr val="accent4">
            <a:lumMod val="60000"/>
            <a:lumOff val="40000"/>
          </a:schemeClr>
        </a:solidFill>
      </dgm:spPr>
      <dgm:t>
        <a:bodyPr/>
        <a:lstStyle/>
        <a:p>
          <a:r>
            <a:rPr lang="ru-RU" sz="800">
              <a:solidFill>
                <a:schemeClr val="tx1"/>
              </a:solidFill>
            </a:rPr>
            <a:t>Операция НКО, если она не подлежит обязательному контролю в соответствии с Законом №115-ФЗ;</a:t>
          </a:r>
        </a:p>
      </dgm:t>
    </dgm:pt>
    <dgm:pt modelId="{97E4C5B0-0CFA-4BCE-874C-AB5D2ACEAB54}" type="parTrans" cxnId="{9D35FABD-E6E4-4317-BD2E-7589D20F406D}">
      <dgm:prSet/>
      <dgm:spPr/>
      <dgm:t>
        <a:bodyPr/>
        <a:lstStyle/>
        <a:p>
          <a:endParaRPr lang="ru-RU"/>
        </a:p>
      </dgm:t>
    </dgm:pt>
    <dgm:pt modelId="{D8DB7E42-BE0F-47C4-92D1-A286F6880A78}" type="sibTrans" cxnId="{9D35FABD-E6E4-4317-BD2E-7589D20F406D}">
      <dgm:prSet/>
      <dgm:spPr/>
      <dgm:t>
        <a:bodyPr/>
        <a:lstStyle/>
        <a:p>
          <a:endParaRPr lang="ru-RU"/>
        </a:p>
      </dgm:t>
    </dgm:pt>
    <dgm:pt modelId="{A89F8231-3E5A-4662-B06A-76343E4CB11F}">
      <dgm:prSet custT="1"/>
      <dgm:spPr>
        <a:solidFill>
          <a:schemeClr val="accent4">
            <a:lumMod val="60000"/>
            <a:lumOff val="40000"/>
          </a:schemeClr>
        </a:solidFill>
      </dgm:spPr>
      <dgm:t>
        <a:bodyPr/>
        <a:lstStyle/>
        <a:p>
          <a:r>
            <a:rPr lang="ru-RU" sz="800">
              <a:solidFill>
                <a:schemeClr val="tx1"/>
              </a:solidFill>
            </a:rPr>
            <a:t>Операция по получению или предоставлению благотворительной помощи на сумму менее 600 тысяч рублей;</a:t>
          </a:r>
        </a:p>
      </dgm:t>
    </dgm:pt>
    <dgm:pt modelId="{B7B86ECE-5DC6-41A9-82DC-7D10EF32008D}" type="parTrans" cxnId="{6884EF1B-0196-49B8-9444-10CEFAF8D311}">
      <dgm:prSet/>
      <dgm:spPr/>
      <dgm:t>
        <a:bodyPr/>
        <a:lstStyle/>
        <a:p>
          <a:endParaRPr lang="ru-RU"/>
        </a:p>
      </dgm:t>
    </dgm:pt>
    <dgm:pt modelId="{4321C029-9201-4EB5-A4A7-C76E2E1CD308}" type="sibTrans" cxnId="{6884EF1B-0196-49B8-9444-10CEFAF8D311}">
      <dgm:prSet/>
      <dgm:spPr/>
      <dgm:t>
        <a:bodyPr/>
        <a:lstStyle/>
        <a:p>
          <a:endParaRPr lang="ru-RU"/>
        </a:p>
      </dgm:t>
    </dgm:pt>
    <dgm:pt modelId="{2D92BDB8-B466-47C5-B292-DA7BE1E74CEF}">
      <dgm:prSet custT="1"/>
      <dgm:spPr>
        <a:solidFill>
          <a:schemeClr val="accent4">
            <a:lumMod val="60000"/>
            <a:lumOff val="40000"/>
          </a:schemeClr>
        </a:solidFill>
      </dgm:spPr>
      <dgm:t>
        <a:bodyPr/>
        <a:lstStyle/>
        <a:p>
          <a:r>
            <a:rPr lang="ru-RU" sz="800">
              <a:solidFill>
                <a:schemeClr val="tx1"/>
              </a:solidFill>
            </a:rPr>
            <a:t>Поступление/расходование денежных средств от имени или в интересах НКО;</a:t>
          </a:r>
        </a:p>
      </dgm:t>
    </dgm:pt>
    <dgm:pt modelId="{03FD3B33-1CEF-4E7A-B16A-D607AF2B7D57}" type="parTrans" cxnId="{F71C09A0-C9CB-40EE-BB16-4D6AADD4240C}">
      <dgm:prSet/>
      <dgm:spPr/>
      <dgm:t>
        <a:bodyPr/>
        <a:lstStyle/>
        <a:p>
          <a:endParaRPr lang="ru-RU"/>
        </a:p>
      </dgm:t>
    </dgm:pt>
    <dgm:pt modelId="{630A2535-CE4E-4693-87EC-C3E3FD0504AF}" type="sibTrans" cxnId="{F71C09A0-C9CB-40EE-BB16-4D6AADD4240C}">
      <dgm:prSet/>
      <dgm:spPr/>
      <dgm:t>
        <a:bodyPr/>
        <a:lstStyle/>
        <a:p>
          <a:endParaRPr lang="ru-RU"/>
        </a:p>
      </dgm:t>
    </dgm:pt>
    <dgm:pt modelId="{1B762C71-F4F4-4DBC-A3BA-968ADD79BBE5}">
      <dgm:prSet custT="1"/>
      <dgm:spPr>
        <a:solidFill>
          <a:schemeClr val="accent4">
            <a:lumMod val="60000"/>
            <a:lumOff val="40000"/>
          </a:schemeClr>
        </a:solidFill>
      </dgm:spPr>
      <dgm:t>
        <a:bodyPr/>
        <a:lstStyle/>
        <a:p>
          <a:r>
            <a:rPr lang="ru-RU" sz="800">
              <a:solidFill>
                <a:schemeClr val="tx1"/>
              </a:solidFill>
            </a:rPr>
            <a:t>Поступление/расходование денежных средств учредителю, бенефициарному владельцу или руководителю НКО;</a:t>
          </a:r>
        </a:p>
      </dgm:t>
    </dgm:pt>
    <dgm:pt modelId="{2BFDAEF2-33BF-4322-AA24-1E9DBFD52F01}" type="parTrans" cxnId="{C546B874-A19B-47BD-BC98-8758FDE7CD03}">
      <dgm:prSet/>
      <dgm:spPr/>
      <dgm:t>
        <a:bodyPr/>
        <a:lstStyle/>
        <a:p>
          <a:endParaRPr lang="ru-RU"/>
        </a:p>
      </dgm:t>
    </dgm:pt>
    <dgm:pt modelId="{0B4EEA87-A7AF-41C7-A30F-8CB0E65A41A3}" type="sibTrans" cxnId="{C546B874-A19B-47BD-BC98-8758FDE7CD03}">
      <dgm:prSet/>
      <dgm:spPr/>
      <dgm:t>
        <a:bodyPr/>
        <a:lstStyle/>
        <a:p>
          <a:endParaRPr lang="ru-RU"/>
        </a:p>
      </dgm:t>
    </dgm:pt>
    <dgm:pt modelId="{F727DD9D-AADF-4B96-9D93-7E6E0E79032B}">
      <dgm:prSet custT="1"/>
      <dgm:spPr>
        <a:solidFill>
          <a:schemeClr val="accent4">
            <a:lumMod val="60000"/>
            <a:lumOff val="40000"/>
          </a:schemeClr>
        </a:solidFill>
      </dgm:spPr>
      <dgm:t>
        <a:bodyPr/>
        <a:lstStyle/>
        <a:p>
          <a:r>
            <a:rPr lang="ru-RU" sz="800">
              <a:solidFill>
                <a:schemeClr val="tx1"/>
              </a:solidFill>
            </a:rPr>
            <a:t>Операции по расходованию средств российскими общественными организациями, объединениями и фондами, не соответствующие целям, предусмотренным их учредительными документами.</a:t>
          </a:r>
        </a:p>
      </dgm:t>
    </dgm:pt>
    <dgm:pt modelId="{E258D903-8F6B-4A67-9669-7696BB2C0CD7}" type="parTrans" cxnId="{610E28FD-529B-4FB4-8AE5-84BC7A4CC825}">
      <dgm:prSet/>
      <dgm:spPr/>
      <dgm:t>
        <a:bodyPr/>
        <a:lstStyle/>
        <a:p>
          <a:endParaRPr lang="ru-RU"/>
        </a:p>
      </dgm:t>
    </dgm:pt>
    <dgm:pt modelId="{0789B943-0D46-4227-9320-24126A23E714}" type="sibTrans" cxnId="{610E28FD-529B-4FB4-8AE5-84BC7A4CC825}">
      <dgm:prSet/>
      <dgm:spPr/>
      <dgm:t>
        <a:bodyPr/>
        <a:lstStyle/>
        <a:p>
          <a:endParaRPr lang="ru-RU"/>
        </a:p>
      </dgm:t>
    </dgm:pt>
    <dgm:pt modelId="{539B4D22-3275-4569-AE15-169321050DA6}" type="pres">
      <dgm:prSet presAssocID="{7B3C91A0-3DDA-4E97-A3F1-C0C045201CAB}" presName="cycle" presStyleCnt="0">
        <dgm:presLayoutVars>
          <dgm:chMax val="1"/>
          <dgm:dir/>
          <dgm:animLvl val="ctr"/>
          <dgm:resizeHandles val="exact"/>
        </dgm:presLayoutVars>
      </dgm:prSet>
      <dgm:spPr/>
    </dgm:pt>
    <dgm:pt modelId="{B66D629C-268A-4A00-86E7-18CB3CAE13BA}" type="pres">
      <dgm:prSet presAssocID="{C6297FBD-31D5-40DA-8A5F-7F79C6F5AE5D}" presName="centerShape" presStyleLbl="node0" presStyleIdx="0" presStyleCnt="1" custLinFactNeighborX="188" custLinFactNeighborY="5544"/>
      <dgm:spPr/>
    </dgm:pt>
    <dgm:pt modelId="{4FC739EB-30FC-4D0F-A29E-ABCCD62E6750}" type="pres">
      <dgm:prSet presAssocID="{8F4719F4-CD43-4057-BD93-123237AE20B7}" presName="parTrans" presStyleLbl="bgSibTrans2D1" presStyleIdx="0" presStyleCnt="2" custLinFactNeighborX="-6616" custLinFactNeighborY="60605"/>
      <dgm:spPr/>
    </dgm:pt>
    <dgm:pt modelId="{E7C3F31A-61D6-49C2-AE5D-7139FE7BF2C3}" type="pres">
      <dgm:prSet presAssocID="{0CAB2315-2445-4AC2-95BF-AF8535C9A59A}" presName="node" presStyleLbl="node1" presStyleIdx="0" presStyleCnt="2" custScaleY="170670" custRadScaleRad="107228" custRadScaleInc="6806">
        <dgm:presLayoutVars>
          <dgm:bulletEnabled val="1"/>
        </dgm:presLayoutVars>
      </dgm:prSet>
      <dgm:spPr/>
    </dgm:pt>
    <dgm:pt modelId="{5FCBC344-2E6A-412B-B2BE-204DE56BD14C}" type="pres">
      <dgm:prSet presAssocID="{B310269C-FDCB-4DB3-A42E-A4AA427325D0}" presName="parTrans" presStyleLbl="bgSibTrans2D1" presStyleIdx="1" presStyleCnt="2" custLinFactNeighborX="7750" custLinFactNeighborY="65952"/>
      <dgm:spPr/>
    </dgm:pt>
    <dgm:pt modelId="{D94C5632-8181-4673-B055-474C534A6737}" type="pres">
      <dgm:prSet presAssocID="{A971DB9F-89B6-4313-B328-3DBA6E44B0E4}" presName="node" presStyleLbl="node1" presStyleIdx="1" presStyleCnt="2" custScaleY="197686" custRadScaleRad="106793" custRadScaleInc="-5431">
        <dgm:presLayoutVars>
          <dgm:bulletEnabled val="1"/>
        </dgm:presLayoutVars>
      </dgm:prSet>
      <dgm:spPr/>
    </dgm:pt>
  </dgm:ptLst>
  <dgm:cxnLst>
    <dgm:cxn modelId="{6D3B460E-0E56-442F-B36C-94DCD76AE2DC}" type="presOf" srcId="{A89F8231-3E5A-4662-B06A-76343E4CB11F}" destId="{D94C5632-8181-4673-B055-474C534A6737}" srcOrd="0" destOrd="2" presId="urn:microsoft.com/office/officeart/2005/8/layout/radial4"/>
    <dgm:cxn modelId="{85D4EE17-0C10-465D-8865-2B1E4A43EE9C}" srcId="{0CAB2315-2445-4AC2-95BF-AF8535C9A59A}" destId="{28FD2E7F-D3C6-4001-B153-72350CFD6A15}" srcOrd="0" destOrd="0" parTransId="{947A33EA-47E5-4135-8580-0B81798ECAB9}" sibTransId="{10BC49DF-2FCB-40BE-B285-A3CBAF9DFB02}"/>
    <dgm:cxn modelId="{6884EF1B-0196-49B8-9444-10CEFAF8D311}" srcId="{A971DB9F-89B6-4313-B328-3DBA6E44B0E4}" destId="{A89F8231-3E5A-4662-B06A-76343E4CB11F}" srcOrd="1" destOrd="0" parTransId="{B7B86ECE-5DC6-41A9-82DC-7D10EF32008D}" sibTransId="{4321C029-9201-4EB5-A4A7-C76E2E1CD308}"/>
    <dgm:cxn modelId="{162F5923-B30E-42C6-88D0-E4E40B316AB9}" type="presOf" srcId="{B310269C-FDCB-4DB3-A42E-A4AA427325D0}" destId="{5FCBC344-2E6A-412B-B2BE-204DE56BD14C}" srcOrd="0" destOrd="0" presId="urn:microsoft.com/office/officeart/2005/8/layout/radial4"/>
    <dgm:cxn modelId="{E8FA352B-D093-4013-8420-CC40DC1C887A}" type="presOf" srcId="{1B762C71-F4F4-4DBC-A3BA-968ADD79BBE5}" destId="{D94C5632-8181-4673-B055-474C534A6737}" srcOrd="0" destOrd="4" presId="urn:microsoft.com/office/officeart/2005/8/layout/radial4"/>
    <dgm:cxn modelId="{3672452F-3504-4F64-8590-CB89104A3ADB}" type="presOf" srcId="{7B3C91A0-3DDA-4E97-A3F1-C0C045201CAB}" destId="{539B4D22-3275-4569-AE15-169321050DA6}" srcOrd="0" destOrd="0" presId="urn:microsoft.com/office/officeart/2005/8/layout/radial4"/>
    <dgm:cxn modelId="{3A906F33-F5A7-4C93-95D8-7C2E927F0CD2}" type="presOf" srcId="{C6297FBD-31D5-40DA-8A5F-7F79C6F5AE5D}" destId="{B66D629C-268A-4A00-86E7-18CB3CAE13BA}" srcOrd="0" destOrd="0" presId="urn:microsoft.com/office/officeart/2005/8/layout/radial4"/>
    <dgm:cxn modelId="{3B6A2A37-B3E5-44A9-8851-1960B11D1C93}" type="presOf" srcId="{9D3AEBFB-0FEC-427D-92C3-CEE7AB94F748}" destId="{D94C5632-8181-4673-B055-474C534A6737}" srcOrd="0" destOrd="1" presId="urn:microsoft.com/office/officeart/2005/8/layout/radial4"/>
    <dgm:cxn modelId="{61D3833A-0FE2-4F27-803D-8CD46BF78B4B}" srcId="{0CAB2315-2445-4AC2-95BF-AF8535C9A59A}" destId="{94383A13-E4B9-49FC-A2A3-C88CFBCAE76D}" srcOrd="2" destOrd="0" parTransId="{C04CA506-0C74-4692-8D71-79E194DA8C76}" sibTransId="{648937E6-63DD-49C1-834C-E373C493D216}"/>
    <dgm:cxn modelId="{706C3A43-2568-4D8E-9DC0-67E6EF598A1E}" type="presOf" srcId="{8F4719F4-CD43-4057-BD93-123237AE20B7}" destId="{4FC739EB-30FC-4D0F-A29E-ABCCD62E6750}" srcOrd="0" destOrd="0" presId="urn:microsoft.com/office/officeart/2005/8/layout/radial4"/>
    <dgm:cxn modelId="{D0046345-DAEF-4CB3-B7C7-7B106C17D01F}" srcId="{0CAB2315-2445-4AC2-95BF-AF8535C9A59A}" destId="{38B02807-3822-474C-B3E1-C7AC8D19497F}" srcOrd="1" destOrd="0" parTransId="{9FBD2B74-E992-410C-8F3E-1DD0604653D3}" sibTransId="{2E84C9B7-2324-45A7-9D91-ABF50BBEEFF5}"/>
    <dgm:cxn modelId="{EEF43E48-EE68-4E98-AD43-1978F3A5A153}" type="presOf" srcId="{38B02807-3822-474C-B3E1-C7AC8D19497F}" destId="{E7C3F31A-61D6-49C2-AE5D-7139FE7BF2C3}" srcOrd="0" destOrd="2" presId="urn:microsoft.com/office/officeart/2005/8/layout/radial4"/>
    <dgm:cxn modelId="{302FFD4B-994A-4DAC-9942-49EC4639A266}" type="presOf" srcId="{F727DD9D-AADF-4B96-9D93-7E6E0E79032B}" destId="{D94C5632-8181-4673-B055-474C534A6737}" srcOrd="0" destOrd="5" presId="urn:microsoft.com/office/officeart/2005/8/layout/radial4"/>
    <dgm:cxn modelId="{C546B874-A19B-47BD-BC98-8758FDE7CD03}" srcId="{A971DB9F-89B6-4313-B328-3DBA6E44B0E4}" destId="{1B762C71-F4F4-4DBC-A3BA-968ADD79BBE5}" srcOrd="3" destOrd="0" parTransId="{2BFDAEF2-33BF-4322-AA24-1E9DBFD52F01}" sibTransId="{0B4EEA87-A7AF-41C7-A30F-8CB0E65A41A3}"/>
    <dgm:cxn modelId="{7090187A-CB65-4653-B5B7-3689D2FC5D42}" srcId="{C6297FBD-31D5-40DA-8A5F-7F79C6F5AE5D}" destId="{0CAB2315-2445-4AC2-95BF-AF8535C9A59A}" srcOrd="0" destOrd="0" parTransId="{8F4719F4-CD43-4057-BD93-123237AE20B7}" sibTransId="{2364FA3F-FB0E-453A-92E2-7B6E943A09C4}"/>
    <dgm:cxn modelId="{C00DEF95-AB2E-403F-843F-C70DBE07E95E}" srcId="{7B3C91A0-3DDA-4E97-A3F1-C0C045201CAB}" destId="{C6297FBD-31D5-40DA-8A5F-7F79C6F5AE5D}" srcOrd="0" destOrd="0" parTransId="{980EF303-4347-4904-A3D7-6D8DFCD5DE0C}" sibTransId="{DDA37C38-BC40-48FF-A653-3523B8F55D8C}"/>
    <dgm:cxn modelId="{F71C09A0-C9CB-40EE-BB16-4D6AADD4240C}" srcId="{A971DB9F-89B6-4313-B328-3DBA6E44B0E4}" destId="{2D92BDB8-B466-47C5-B292-DA7BE1E74CEF}" srcOrd="2" destOrd="0" parTransId="{03FD3B33-1CEF-4E7A-B16A-D607AF2B7D57}" sibTransId="{630A2535-CE4E-4693-87EC-C3E3FD0504AF}"/>
    <dgm:cxn modelId="{7612E6B0-4490-4E6E-892F-42061F1D48E2}" type="presOf" srcId="{0CAB2315-2445-4AC2-95BF-AF8535C9A59A}" destId="{E7C3F31A-61D6-49C2-AE5D-7139FE7BF2C3}" srcOrd="0" destOrd="0" presId="urn:microsoft.com/office/officeart/2005/8/layout/radial4"/>
    <dgm:cxn modelId="{9D35FABD-E6E4-4317-BD2E-7589D20F406D}" srcId="{A971DB9F-89B6-4313-B328-3DBA6E44B0E4}" destId="{9D3AEBFB-0FEC-427D-92C3-CEE7AB94F748}" srcOrd="0" destOrd="0" parTransId="{97E4C5B0-0CFA-4BCE-874C-AB5D2ACEAB54}" sibTransId="{D8DB7E42-BE0F-47C4-92D1-A286F6880A78}"/>
    <dgm:cxn modelId="{DD2676C6-6794-449C-A67B-C3F94D1660DF}" type="presOf" srcId="{2D92BDB8-B466-47C5-B292-DA7BE1E74CEF}" destId="{D94C5632-8181-4673-B055-474C534A6737}" srcOrd="0" destOrd="3" presId="urn:microsoft.com/office/officeart/2005/8/layout/radial4"/>
    <dgm:cxn modelId="{B5483CC8-631F-48D3-A82F-AA47C6B42219}" type="presOf" srcId="{A971DB9F-89B6-4313-B328-3DBA6E44B0E4}" destId="{D94C5632-8181-4673-B055-474C534A6737}" srcOrd="0" destOrd="0" presId="urn:microsoft.com/office/officeart/2005/8/layout/radial4"/>
    <dgm:cxn modelId="{5D2A11D8-2A08-4A24-AC09-35B3031AB32E}" type="presOf" srcId="{28FD2E7F-D3C6-4001-B153-72350CFD6A15}" destId="{E7C3F31A-61D6-49C2-AE5D-7139FE7BF2C3}" srcOrd="0" destOrd="1" presId="urn:microsoft.com/office/officeart/2005/8/layout/radial4"/>
    <dgm:cxn modelId="{FD5CBDDF-E405-4583-B17D-BFD2D87BF09D}" type="presOf" srcId="{94383A13-E4B9-49FC-A2A3-C88CFBCAE76D}" destId="{E7C3F31A-61D6-49C2-AE5D-7139FE7BF2C3}" srcOrd="0" destOrd="3" presId="urn:microsoft.com/office/officeart/2005/8/layout/radial4"/>
    <dgm:cxn modelId="{B24773FA-BD81-480A-8DDA-0D610A3863BF}" srcId="{C6297FBD-31D5-40DA-8A5F-7F79C6F5AE5D}" destId="{A971DB9F-89B6-4313-B328-3DBA6E44B0E4}" srcOrd="1" destOrd="0" parTransId="{B310269C-FDCB-4DB3-A42E-A4AA427325D0}" sibTransId="{BD3D2027-99C1-42A4-AE82-85AA527DC88B}"/>
    <dgm:cxn modelId="{610E28FD-529B-4FB4-8AE5-84BC7A4CC825}" srcId="{A971DB9F-89B6-4313-B328-3DBA6E44B0E4}" destId="{F727DD9D-AADF-4B96-9D93-7E6E0E79032B}" srcOrd="4" destOrd="0" parTransId="{E258D903-8F6B-4A67-9669-7696BB2C0CD7}" sibTransId="{0789B943-0D46-4227-9320-24126A23E714}"/>
    <dgm:cxn modelId="{C112C517-66FC-48EE-B7D6-0D7E69DEA574}" type="presParOf" srcId="{539B4D22-3275-4569-AE15-169321050DA6}" destId="{B66D629C-268A-4A00-86E7-18CB3CAE13BA}" srcOrd="0" destOrd="0" presId="urn:microsoft.com/office/officeart/2005/8/layout/radial4"/>
    <dgm:cxn modelId="{1405C238-927C-41F0-B26B-D7305D6578C7}" type="presParOf" srcId="{539B4D22-3275-4569-AE15-169321050DA6}" destId="{4FC739EB-30FC-4D0F-A29E-ABCCD62E6750}" srcOrd="1" destOrd="0" presId="urn:microsoft.com/office/officeart/2005/8/layout/radial4"/>
    <dgm:cxn modelId="{F3255C30-D7FC-4E2D-8F63-8F55EE543D81}" type="presParOf" srcId="{539B4D22-3275-4569-AE15-169321050DA6}" destId="{E7C3F31A-61D6-49C2-AE5D-7139FE7BF2C3}" srcOrd="2" destOrd="0" presId="urn:microsoft.com/office/officeart/2005/8/layout/radial4"/>
    <dgm:cxn modelId="{00885867-7A46-40AB-B8B6-BCBD0B6B2525}" type="presParOf" srcId="{539B4D22-3275-4569-AE15-169321050DA6}" destId="{5FCBC344-2E6A-412B-B2BE-204DE56BD14C}" srcOrd="3" destOrd="0" presId="urn:microsoft.com/office/officeart/2005/8/layout/radial4"/>
    <dgm:cxn modelId="{3DC58CCB-C98D-4CEF-914B-2224322EBD72}" type="presParOf" srcId="{539B4D22-3275-4569-AE15-169321050DA6}" destId="{D94C5632-8181-4673-B055-474C534A6737}" srcOrd="4" destOrd="0" presId="urn:microsoft.com/office/officeart/2005/8/layout/radial4"/>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B14306-7A8E-4D93-9D0E-91BFD6A0CAE0}" type="doc">
      <dgm:prSet loTypeId="urn:microsoft.com/office/officeart/2005/8/layout/process5" loCatId="process" qsTypeId="urn:microsoft.com/office/officeart/2005/8/quickstyle/simple1" qsCatId="simple" csTypeId="urn:microsoft.com/office/officeart/2005/8/colors/accent4_1" csCatId="accent4" phldr="1"/>
      <dgm:spPr/>
      <dgm:t>
        <a:bodyPr/>
        <a:lstStyle/>
        <a:p>
          <a:endParaRPr lang="ru-RU"/>
        </a:p>
      </dgm:t>
    </dgm:pt>
    <dgm:pt modelId="{868088F7-C88F-4F1D-A5EE-95886B95CF78}">
      <dgm:prSet phldrT="[Текст]"/>
      <dgm:spPr/>
      <dgm:t>
        <a:bodyPr/>
        <a:lstStyle/>
        <a:p>
          <a:r>
            <a:rPr lang="ru-RU"/>
            <a:t>Организация отправляет платежное поручение на обработку в банк. </a:t>
          </a:r>
        </a:p>
      </dgm:t>
    </dgm:pt>
    <dgm:pt modelId="{8FCA37F3-68FD-402A-ABD3-63C6F3DDD5B8}" type="parTrans" cxnId="{FEEA9A24-D632-4E36-B36A-DB06315D7AFE}">
      <dgm:prSet/>
      <dgm:spPr/>
      <dgm:t>
        <a:bodyPr/>
        <a:lstStyle/>
        <a:p>
          <a:endParaRPr lang="ru-RU"/>
        </a:p>
      </dgm:t>
    </dgm:pt>
    <dgm:pt modelId="{ADB65D86-E09A-4016-8780-7BA96029C3ED}" type="sibTrans" cxnId="{FEEA9A24-D632-4E36-B36A-DB06315D7AFE}">
      <dgm:prSet/>
      <dgm:spPr/>
      <dgm:t>
        <a:bodyPr/>
        <a:lstStyle/>
        <a:p>
          <a:endParaRPr lang="ru-RU"/>
        </a:p>
      </dgm:t>
    </dgm:pt>
    <dgm:pt modelId="{0865522E-75FD-4072-91CA-B87EB448A87E}">
      <dgm:prSet phldrT="[Текст]"/>
      <dgm:spPr/>
      <dgm:t>
        <a:bodyPr/>
        <a:lstStyle/>
        <a:p>
          <a:r>
            <a:rPr lang="ru-RU"/>
            <a:t>Банк на основании правил внутреннего контроля отказывает в проведении операции.</a:t>
          </a:r>
        </a:p>
        <a:p>
          <a:r>
            <a:rPr lang="ru-RU"/>
            <a:t>Включается процесс информирования РФМ (схема 3).</a:t>
          </a:r>
        </a:p>
      </dgm:t>
    </dgm:pt>
    <dgm:pt modelId="{39793A93-F208-4094-972B-DF1F29FB6157}" type="parTrans" cxnId="{820B733C-5D30-4B3A-91EA-F14347115484}">
      <dgm:prSet/>
      <dgm:spPr/>
      <dgm:t>
        <a:bodyPr/>
        <a:lstStyle/>
        <a:p>
          <a:endParaRPr lang="ru-RU"/>
        </a:p>
      </dgm:t>
    </dgm:pt>
    <dgm:pt modelId="{8D205655-D0CF-4173-8F10-DBE4431EC177}" type="sibTrans" cxnId="{820B733C-5D30-4B3A-91EA-F14347115484}">
      <dgm:prSet/>
      <dgm:spPr/>
      <dgm:t>
        <a:bodyPr/>
        <a:lstStyle/>
        <a:p>
          <a:endParaRPr lang="ru-RU"/>
        </a:p>
      </dgm:t>
    </dgm:pt>
    <dgm:pt modelId="{F5B49898-6FAC-496B-BF5F-B687597F94DC}">
      <dgm:prSet phldrT="[Текст]"/>
      <dgm:spPr/>
      <dgm:t>
        <a:bodyPr/>
        <a:lstStyle/>
        <a:p>
          <a:r>
            <a:rPr lang="ru-RU"/>
            <a:t>Организация не предпринимает никаких действий.</a:t>
          </a:r>
        </a:p>
      </dgm:t>
    </dgm:pt>
    <dgm:pt modelId="{835FFCCE-C350-4FE6-BAFB-F341084F8F84}" type="parTrans" cxnId="{AB21BC1A-CC58-46D5-8543-D53EFD39B714}">
      <dgm:prSet/>
      <dgm:spPr/>
      <dgm:t>
        <a:bodyPr/>
        <a:lstStyle/>
        <a:p>
          <a:endParaRPr lang="ru-RU"/>
        </a:p>
      </dgm:t>
    </dgm:pt>
    <dgm:pt modelId="{6B2F5C92-BD4B-4856-BBF4-76D6EAD493AC}" type="sibTrans" cxnId="{AB21BC1A-CC58-46D5-8543-D53EFD39B714}">
      <dgm:prSet/>
      <dgm:spPr/>
      <dgm:t>
        <a:bodyPr/>
        <a:lstStyle/>
        <a:p>
          <a:endParaRPr lang="ru-RU"/>
        </a:p>
      </dgm:t>
    </dgm:pt>
    <dgm:pt modelId="{96DDA6D3-0991-424E-BEA9-24F6BAEDFF94}">
      <dgm:prSet phldrT="[Текст]"/>
      <dgm:spPr/>
      <dgm:t>
        <a:bodyPr/>
        <a:lstStyle/>
        <a:p>
          <a:r>
            <a:rPr lang="ru-RU"/>
            <a:t>Организация отправляет еще одно платежное поручение, не соответствующее правилам внутреннего контроля банка.</a:t>
          </a:r>
        </a:p>
      </dgm:t>
    </dgm:pt>
    <dgm:pt modelId="{E85319F8-BC31-4D87-8108-4DFE51CAAAA2}" type="parTrans" cxnId="{E0FA3226-AAE8-42A1-B475-86AAF7CC1032}">
      <dgm:prSet/>
      <dgm:spPr/>
      <dgm:t>
        <a:bodyPr/>
        <a:lstStyle/>
        <a:p>
          <a:endParaRPr lang="ru-RU"/>
        </a:p>
      </dgm:t>
    </dgm:pt>
    <dgm:pt modelId="{C6053E73-A3D3-41BF-B36D-E98916D0A8E1}" type="sibTrans" cxnId="{E0FA3226-AAE8-42A1-B475-86AAF7CC1032}">
      <dgm:prSet/>
      <dgm:spPr/>
      <dgm:t>
        <a:bodyPr/>
        <a:lstStyle/>
        <a:p>
          <a:endParaRPr lang="ru-RU"/>
        </a:p>
      </dgm:t>
    </dgm:pt>
    <dgm:pt modelId="{265FD97A-DE38-4E5B-A4B1-AD93305617A5}">
      <dgm:prSet phldrT="[Текст]"/>
      <dgm:spPr/>
      <dgm:t>
        <a:bodyPr/>
        <a:lstStyle/>
        <a:p>
          <a:r>
            <a:rPr lang="ru-RU"/>
            <a:t>Банк во второй раз отказывает в проведении операции.</a:t>
          </a:r>
        </a:p>
      </dgm:t>
    </dgm:pt>
    <dgm:pt modelId="{18403662-0E9D-4D8C-BDEE-2EA07B5C53AD}" type="parTrans" cxnId="{B5463A4E-22EB-459D-BC60-74A152FB5EAA}">
      <dgm:prSet/>
      <dgm:spPr/>
      <dgm:t>
        <a:bodyPr/>
        <a:lstStyle/>
        <a:p>
          <a:endParaRPr lang="ru-RU"/>
        </a:p>
      </dgm:t>
    </dgm:pt>
    <dgm:pt modelId="{FB13D78D-2EE4-4FB1-A815-FC5C93B93DD5}" type="sibTrans" cxnId="{B5463A4E-22EB-459D-BC60-74A152FB5EAA}">
      <dgm:prSet/>
      <dgm:spPr/>
      <dgm:t>
        <a:bodyPr/>
        <a:lstStyle/>
        <a:p>
          <a:endParaRPr lang="ru-RU"/>
        </a:p>
      </dgm:t>
    </dgm:pt>
    <dgm:pt modelId="{2DF3AD4A-20DD-459F-9717-98D64684527B}">
      <dgm:prSet phldrT="[Текст]"/>
      <dgm:spPr/>
      <dgm:t>
        <a:bodyPr/>
        <a:lstStyle/>
        <a:p>
          <a:r>
            <a:rPr lang="ru-RU"/>
            <a:t>Банк расторгает договор банковского счета в одностороннем порядке, блокирует онлайн-банк.</a:t>
          </a:r>
        </a:p>
        <a:p>
          <a:r>
            <a:rPr lang="ru-RU"/>
            <a:t>Включается процесс информирования (Схема 3)</a:t>
          </a:r>
        </a:p>
      </dgm:t>
    </dgm:pt>
    <dgm:pt modelId="{F828E028-B377-4495-9D16-79A01BF32BE6}" type="parTrans" cxnId="{495DBF9B-E436-4BE5-A182-A996930333CB}">
      <dgm:prSet/>
      <dgm:spPr/>
      <dgm:t>
        <a:bodyPr/>
        <a:lstStyle/>
        <a:p>
          <a:endParaRPr lang="ru-RU"/>
        </a:p>
      </dgm:t>
    </dgm:pt>
    <dgm:pt modelId="{03F74574-217A-48F4-AB13-7606532487C1}" type="sibTrans" cxnId="{495DBF9B-E436-4BE5-A182-A996930333CB}">
      <dgm:prSet/>
      <dgm:spPr/>
      <dgm:t>
        <a:bodyPr/>
        <a:lstStyle/>
        <a:p>
          <a:r>
            <a:rPr lang="ru-RU"/>
            <a:t>17 раб. дней</a:t>
          </a:r>
        </a:p>
      </dgm:t>
    </dgm:pt>
    <dgm:pt modelId="{DC172179-6748-493A-BFA3-2A331433075D}">
      <dgm:prSet/>
      <dgm:spPr/>
      <dgm:t>
        <a:bodyPr/>
        <a:lstStyle/>
        <a:p>
          <a:r>
            <a:rPr lang="ru-RU"/>
            <a:t>Чтобы получить остававшиеся денежные средства, организация должна открыть расчетный счет в другом кредитном учреждении.</a:t>
          </a:r>
        </a:p>
        <a:p>
          <a:r>
            <a:rPr lang="ru-RU"/>
            <a:t>Комиссия за вывод средств составляет от 10% суммы остатка.</a:t>
          </a:r>
        </a:p>
      </dgm:t>
    </dgm:pt>
    <dgm:pt modelId="{BE5543B2-6895-437A-B379-8054235AB690}" type="parTrans" cxnId="{E442AF69-ED74-4979-9FF5-CD22610A7A18}">
      <dgm:prSet/>
      <dgm:spPr/>
      <dgm:t>
        <a:bodyPr/>
        <a:lstStyle/>
        <a:p>
          <a:endParaRPr lang="ru-RU"/>
        </a:p>
      </dgm:t>
    </dgm:pt>
    <dgm:pt modelId="{9B9901ED-50A2-4232-9858-7E38D0EDD9B1}" type="sibTrans" cxnId="{E442AF69-ED74-4979-9FF5-CD22610A7A18}">
      <dgm:prSet/>
      <dgm:spPr/>
      <dgm:t>
        <a:bodyPr/>
        <a:lstStyle/>
        <a:p>
          <a:endParaRPr lang="ru-RU"/>
        </a:p>
      </dgm:t>
    </dgm:pt>
    <dgm:pt modelId="{95F40906-5946-4B7D-A485-BC16E6FB5C70}">
      <dgm:prSet/>
      <dgm:spPr/>
      <dgm:t>
        <a:bodyPr/>
        <a:lstStyle/>
        <a:p>
          <a:r>
            <a:rPr lang="ru-RU"/>
            <a:t>Организация попадает в чёрный список ЦБ РФ.</a:t>
          </a:r>
        </a:p>
      </dgm:t>
    </dgm:pt>
    <dgm:pt modelId="{40A7F1CF-844C-4FEA-90DE-1BD5C6AC1E2F}" type="parTrans" cxnId="{4E32B615-42BB-4AA8-A5C1-1E1A1FE69BBA}">
      <dgm:prSet/>
      <dgm:spPr/>
      <dgm:t>
        <a:bodyPr/>
        <a:lstStyle/>
        <a:p>
          <a:endParaRPr lang="ru-RU"/>
        </a:p>
      </dgm:t>
    </dgm:pt>
    <dgm:pt modelId="{EC06BF78-E08D-4AA6-95F4-0434C54F6EF8}" type="sibTrans" cxnId="{4E32B615-42BB-4AA8-A5C1-1E1A1FE69BBA}">
      <dgm:prSet/>
      <dgm:spPr/>
      <dgm:t>
        <a:bodyPr/>
        <a:lstStyle/>
        <a:p>
          <a:endParaRPr lang="ru-RU"/>
        </a:p>
      </dgm:t>
    </dgm:pt>
    <dgm:pt modelId="{5FBD991F-A713-4884-8142-7DB9FEF1C18E}">
      <dgm:prSet/>
      <dgm:spPr/>
      <dgm:t>
        <a:bodyPr/>
        <a:lstStyle/>
        <a:p>
          <a:r>
            <a:rPr lang="ru-RU"/>
            <a:t>Банк высылает организации обоснование отказа.</a:t>
          </a:r>
        </a:p>
      </dgm:t>
    </dgm:pt>
    <dgm:pt modelId="{02C7CB70-6CAC-4C68-9C04-D1ED0A11FDC8}" type="parTrans" cxnId="{41EDB5D9-F81E-4A51-B625-00D0B13EB0F8}">
      <dgm:prSet/>
      <dgm:spPr/>
      <dgm:t>
        <a:bodyPr/>
        <a:lstStyle/>
        <a:p>
          <a:endParaRPr lang="ru-RU"/>
        </a:p>
      </dgm:t>
    </dgm:pt>
    <dgm:pt modelId="{5BE80746-9E7F-4AD0-B8CD-5B071DA94CF9}" type="sibTrans" cxnId="{41EDB5D9-F81E-4A51-B625-00D0B13EB0F8}">
      <dgm:prSet/>
      <dgm:spPr/>
      <dgm:t>
        <a:bodyPr/>
        <a:lstStyle/>
        <a:p>
          <a:endParaRPr lang="ru-RU"/>
        </a:p>
      </dgm:t>
    </dgm:pt>
    <dgm:pt modelId="{AF465E2A-5C7B-46D2-A4C2-DAA659797089}" type="pres">
      <dgm:prSet presAssocID="{28B14306-7A8E-4D93-9D0E-91BFD6A0CAE0}" presName="diagram" presStyleCnt="0">
        <dgm:presLayoutVars>
          <dgm:dir/>
          <dgm:resizeHandles val="exact"/>
        </dgm:presLayoutVars>
      </dgm:prSet>
      <dgm:spPr/>
    </dgm:pt>
    <dgm:pt modelId="{6A14AE61-79AB-4DB4-8405-887D6C378F89}" type="pres">
      <dgm:prSet presAssocID="{868088F7-C88F-4F1D-A5EE-95886B95CF78}" presName="node" presStyleLbl="node1" presStyleIdx="0" presStyleCnt="9">
        <dgm:presLayoutVars>
          <dgm:bulletEnabled val="1"/>
        </dgm:presLayoutVars>
      </dgm:prSet>
      <dgm:spPr/>
    </dgm:pt>
    <dgm:pt modelId="{4E16338D-0919-4289-8146-7BF640D16B0F}" type="pres">
      <dgm:prSet presAssocID="{ADB65D86-E09A-4016-8780-7BA96029C3ED}" presName="sibTrans" presStyleLbl="sibTrans2D1" presStyleIdx="0" presStyleCnt="8"/>
      <dgm:spPr/>
    </dgm:pt>
    <dgm:pt modelId="{0D50280D-C791-4E7E-8EE5-8210AAB2088F}" type="pres">
      <dgm:prSet presAssocID="{ADB65D86-E09A-4016-8780-7BA96029C3ED}" presName="connectorText" presStyleLbl="sibTrans2D1" presStyleIdx="0" presStyleCnt="8"/>
      <dgm:spPr/>
    </dgm:pt>
    <dgm:pt modelId="{975B0F53-405A-4654-B977-0A607DE607F0}" type="pres">
      <dgm:prSet presAssocID="{0865522E-75FD-4072-91CA-B87EB448A87E}" presName="node" presStyleLbl="node1" presStyleIdx="1" presStyleCnt="9">
        <dgm:presLayoutVars>
          <dgm:bulletEnabled val="1"/>
        </dgm:presLayoutVars>
      </dgm:prSet>
      <dgm:spPr/>
    </dgm:pt>
    <dgm:pt modelId="{0B4AB702-2D2A-4706-A5B3-B4CD9A845431}" type="pres">
      <dgm:prSet presAssocID="{8D205655-D0CF-4173-8F10-DBE4431EC177}" presName="sibTrans" presStyleLbl="sibTrans2D1" presStyleIdx="1" presStyleCnt="8"/>
      <dgm:spPr/>
    </dgm:pt>
    <dgm:pt modelId="{8FCB7259-7C25-4807-8603-D0FB30D63805}" type="pres">
      <dgm:prSet presAssocID="{8D205655-D0CF-4173-8F10-DBE4431EC177}" presName="connectorText" presStyleLbl="sibTrans2D1" presStyleIdx="1" presStyleCnt="8"/>
      <dgm:spPr/>
    </dgm:pt>
    <dgm:pt modelId="{446031D6-84DE-4AAD-ADF7-5F9653782F89}" type="pres">
      <dgm:prSet presAssocID="{5FBD991F-A713-4884-8142-7DB9FEF1C18E}" presName="node" presStyleLbl="node1" presStyleIdx="2" presStyleCnt="9">
        <dgm:presLayoutVars>
          <dgm:bulletEnabled val="1"/>
        </dgm:presLayoutVars>
      </dgm:prSet>
      <dgm:spPr/>
    </dgm:pt>
    <dgm:pt modelId="{8238E1F6-7A0E-4362-BE86-B3A06FFB92BA}" type="pres">
      <dgm:prSet presAssocID="{5BE80746-9E7F-4AD0-B8CD-5B071DA94CF9}" presName="sibTrans" presStyleLbl="sibTrans2D1" presStyleIdx="2" presStyleCnt="8"/>
      <dgm:spPr/>
    </dgm:pt>
    <dgm:pt modelId="{5EBDF6EB-3979-4185-81E2-1B9F0BB0F339}" type="pres">
      <dgm:prSet presAssocID="{5BE80746-9E7F-4AD0-B8CD-5B071DA94CF9}" presName="connectorText" presStyleLbl="sibTrans2D1" presStyleIdx="2" presStyleCnt="8"/>
      <dgm:spPr/>
    </dgm:pt>
    <dgm:pt modelId="{B896990C-99F9-4CCA-B259-C7874B985C3D}" type="pres">
      <dgm:prSet presAssocID="{F5B49898-6FAC-496B-BF5F-B687597F94DC}" presName="node" presStyleLbl="node1" presStyleIdx="3" presStyleCnt="9">
        <dgm:presLayoutVars>
          <dgm:bulletEnabled val="1"/>
        </dgm:presLayoutVars>
      </dgm:prSet>
      <dgm:spPr/>
    </dgm:pt>
    <dgm:pt modelId="{DB87B360-1A0F-450B-B6B7-82415F5C8902}" type="pres">
      <dgm:prSet presAssocID="{6B2F5C92-BD4B-4856-BBF4-76D6EAD493AC}" presName="sibTrans" presStyleLbl="sibTrans2D1" presStyleIdx="3" presStyleCnt="8"/>
      <dgm:spPr/>
    </dgm:pt>
    <dgm:pt modelId="{4809B8DD-19F7-4ED8-87E4-966C2F5B7C06}" type="pres">
      <dgm:prSet presAssocID="{6B2F5C92-BD4B-4856-BBF4-76D6EAD493AC}" presName="connectorText" presStyleLbl="sibTrans2D1" presStyleIdx="3" presStyleCnt="8"/>
      <dgm:spPr/>
    </dgm:pt>
    <dgm:pt modelId="{8F6FD487-80E7-4FED-8C82-55810B64E55B}" type="pres">
      <dgm:prSet presAssocID="{96DDA6D3-0991-424E-BEA9-24F6BAEDFF94}" presName="node" presStyleLbl="node1" presStyleIdx="4" presStyleCnt="9">
        <dgm:presLayoutVars>
          <dgm:bulletEnabled val="1"/>
        </dgm:presLayoutVars>
      </dgm:prSet>
      <dgm:spPr/>
    </dgm:pt>
    <dgm:pt modelId="{E999B24A-9FB4-4801-9D18-21365602EEC7}" type="pres">
      <dgm:prSet presAssocID="{C6053E73-A3D3-41BF-B36D-E98916D0A8E1}" presName="sibTrans" presStyleLbl="sibTrans2D1" presStyleIdx="4" presStyleCnt="8"/>
      <dgm:spPr/>
    </dgm:pt>
    <dgm:pt modelId="{025115B4-314C-4853-B89F-D473B4FCB3CE}" type="pres">
      <dgm:prSet presAssocID="{C6053E73-A3D3-41BF-B36D-E98916D0A8E1}" presName="connectorText" presStyleLbl="sibTrans2D1" presStyleIdx="4" presStyleCnt="8"/>
      <dgm:spPr/>
    </dgm:pt>
    <dgm:pt modelId="{A84F53A7-C474-4419-B3C0-A3DC2507394C}" type="pres">
      <dgm:prSet presAssocID="{265FD97A-DE38-4E5B-A4B1-AD93305617A5}" presName="node" presStyleLbl="node1" presStyleIdx="5" presStyleCnt="9">
        <dgm:presLayoutVars>
          <dgm:bulletEnabled val="1"/>
        </dgm:presLayoutVars>
      </dgm:prSet>
      <dgm:spPr/>
    </dgm:pt>
    <dgm:pt modelId="{A10048F4-225B-445E-9953-685DFF4BCE15}" type="pres">
      <dgm:prSet presAssocID="{FB13D78D-2EE4-4FB1-A815-FC5C93B93DD5}" presName="sibTrans" presStyleLbl="sibTrans2D1" presStyleIdx="5" presStyleCnt="8"/>
      <dgm:spPr/>
    </dgm:pt>
    <dgm:pt modelId="{146F170B-EB94-441E-8F5D-5D3A3717086B}" type="pres">
      <dgm:prSet presAssocID="{FB13D78D-2EE4-4FB1-A815-FC5C93B93DD5}" presName="connectorText" presStyleLbl="sibTrans2D1" presStyleIdx="5" presStyleCnt="8"/>
      <dgm:spPr/>
    </dgm:pt>
    <dgm:pt modelId="{3D8A5786-F5F4-4795-B41C-3D17DD8DCE6B}" type="pres">
      <dgm:prSet presAssocID="{2DF3AD4A-20DD-459F-9717-98D64684527B}" presName="node" presStyleLbl="node1" presStyleIdx="6" presStyleCnt="9">
        <dgm:presLayoutVars>
          <dgm:bulletEnabled val="1"/>
        </dgm:presLayoutVars>
      </dgm:prSet>
      <dgm:spPr/>
    </dgm:pt>
    <dgm:pt modelId="{38BBC524-9F3C-462D-A9D1-F4ABF3D88190}" type="pres">
      <dgm:prSet presAssocID="{03F74574-217A-48F4-AB13-7606532487C1}" presName="sibTrans" presStyleLbl="sibTrans2D1" presStyleIdx="6" presStyleCnt="8"/>
      <dgm:spPr/>
    </dgm:pt>
    <dgm:pt modelId="{39FE348A-1424-47F3-95C0-DB8EE96F2A64}" type="pres">
      <dgm:prSet presAssocID="{03F74574-217A-48F4-AB13-7606532487C1}" presName="connectorText" presStyleLbl="sibTrans2D1" presStyleIdx="6" presStyleCnt="8"/>
      <dgm:spPr/>
    </dgm:pt>
    <dgm:pt modelId="{436C6E3B-7FB8-49D1-B5B7-A161E16900AB}" type="pres">
      <dgm:prSet presAssocID="{95F40906-5946-4B7D-A485-BC16E6FB5C70}" presName="node" presStyleLbl="node1" presStyleIdx="7" presStyleCnt="9">
        <dgm:presLayoutVars>
          <dgm:bulletEnabled val="1"/>
        </dgm:presLayoutVars>
      </dgm:prSet>
      <dgm:spPr/>
    </dgm:pt>
    <dgm:pt modelId="{763B6D07-BD80-497E-9108-538EDE02A750}" type="pres">
      <dgm:prSet presAssocID="{EC06BF78-E08D-4AA6-95F4-0434C54F6EF8}" presName="sibTrans" presStyleLbl="sibTrans2D1" presStyleIdx="7" presStyleCnt="8"/>
      <dgm:spPr/>
    </dgm:pt>
    <dgm:pt modelId="{D64EDB91-B131-4618-B04E-340751074C11}" type="pres">
      <dgm:prSet presAssocID="{EC06BF78-E08D-4AA6-95F4-0434C54F6EF8}" presName="connectorText" presStyleLbl="sibTrans2D1" presStyleIdx="7" presStyleCnt="8"/>
      <dgm:spPr/>
    </dgm:pt>
    <dgm:pt modelId="{A11DC48B-4A0B-4332-A1E9-8A60FC26CDED}" type="pres">
      <dgm:prSet presAssocID="{DC172179-6748-493A-BFA3-2A331433075D}" presName="node" presStyleLbl="node1" presStyleIdx="8" presStyleCnt="9">
        <dgm:presLayoutVars>
          <dgm:bulletEnabled val="1"/>
        </dgm:presLayoutVars>
      </dgm:prSet>
      <dgm:spPr/>
    </dgm:pt>
  </dgm:ptLst>
  <dgm:cxnLst>
    <dgm:cxn modelId="{4E32B615-42BB-4AA8-A5C1-1E1A1FE69BBA}" srcId="{28B14306-7A8E-4D93-9D0E-91BFD6A0CAE0}" destId="{95F40906-5946-4B7D-A485-BC16E6FB5C70}" srcOrd="7" destOrd="0" parTransId="{40A7F1CF-844C-4FEA-90DE-1BD5C6AC1E2F}" sibTransId="{EC06BF78-E08D-4AA6-95F4-0434C54F6EF8}"/>
    <dgm:cxn modelId="{DC8C9118-7655-4980-BE5F-4B98E1C47365}" type="presOf" srcId="{95F40906-5946-4B7D-A485-BC16E6FB5C70}" destId="{436C6E3B-7FB8-49D1-B5B7-A161E16900AB}" srcOrd="0" destOrd="0" presId="urn:microsoft.com/office/officeart/2005/8/layout/process5"/>
    <dgm:cxn modelId="{B155A818-1D86-43D9-A8CC-D514CD263E16}" type="presOf" srcId="{03F74574-217A-48F4-AB13-7606532487C1}" destId="{38BBC524-9F3C-462D-A9D1-F4ABF3D88190}" srcOrd="0" destOrd="0" presId="urn:microsoft.com/office/officeart/2005/8/layout/process5"/>
    <dgm:cxn modelId="{AB21BC1A-CC58-46D5-8543-D53EFD39B714}" srcId="{28B14306-7A8E-4D93-9D0E-91BFD6A0CAE0}" destId="{F5B49898-6FAC-496B-BF5F-B687597F94DC}" srcOrd="3" destOrd="0" parTransId="{835FFCCE-C350-4FE6-BAFB-F341084F8F84}" sibTransId="{6B2F5C92-BD4B-4856-BBF4-76D6EAD493AC}"/>
    <dgm:cxn modelId="{FEEA9A24-D632-4E36-B36A-DB06315D7AFE}" srcId="{28B14306-7A8E-4D93-9D0E-91BFD6A0CAE0}" destId="{868088F7-C88F-4F1D-A5EE-95886B95CF78}" srcOrd="0" destOrd="0" parTransId="{8FCA37F3-68FD-402A-ABD3-63C6F3DDD5B8}" sibTransId="{ADB65D86-E09A-4016-8780-7BA96029C3ED}"/>
    <dgm:cxn modelId="{E0FA3226-AAE8-42A1-B475-86AAF7CC1032}" srcId="{28B14306-7A8E-4D93-9D0E-91BFD6A0CAE0}" destId="{96DDA6D3-0991-424E-BEA9-24F6BAEDFF94}" srcOrd="4" destOrd="0" parTransId="{E85319F8-BC31-4D87-8108-4DFE51CAAAA2}" sibTransId="{C6053E73-A3D3-41BF-B36D-E98916D0A8E1}"/>
    <dgm:cxn modelId="{2FFDAE3A-2FCF-4387-B7FF-AEEA010000F4}" type="presOf" srcId="{5BE80746-9E7F-4AD0-B8CD-5B071DA94CF9}" destId="{5EBDF6EB-3979-4185-81E2-1B9F0BB0F339}" srcOrd="1" destOrd="0" presId="urn:microsoft.com/office/officeart/2005/8/layout/process5"/>
    <dgm:cxn modelId="{820B733C-5D30-4B3A-91EA-F14347115484}" srcId="{28B14306-7A8E-4D93-9D0E-91BFD6A0CAE0}" destId="{0865522E-75FD-4072-91CA-B87EB448A87E}" srcOrd="1" destOrd="0" parTransId="{39793A93-F208-4094-972B-DF1F29FB6157}" sibTransId="{8D205655-D0CF-4173-8F10-DBE4431EC177}"/>
    <dgm:cxn modelId="{EC778666-6CAB-487F-959A-C186C49754DF}" type="presOf" srcId="{EC06BF78-E08D-4AA6-95F4-0434C54F6EF8}" destId="{763B6D07-BD80-497E-9108-538EDE02A750}" srcOrd="0" destOrd="0" presId="urn:microsoft.com/office/officeart/2005/8/layout/process5"/>
    <dgm:cxn modelId="{27F3FF66-E3E2-46A5-873E-589AFCF8B5CF}" type="presOf" srcId="{C6053E73-A3D3-41BF-B36D-E98916D0A8E1}" destId="{E999B24A-9FB4-4801-9D18-21365602EEC7}" srcOrd="0" destOrd="0" presId="urn:microsoft.com/office/officeart/2005/8/layout/process5"/>
    <dgm:cxn modelId="{AD5F5C68-1418-46CC-8258-8DD1755FF21F}" type="presOf" srcId="{03F74574-217A-48F4-AB13-7606532487C1}" destId="{39FE348A-1424-47F3-95C0-DB8EE96F2A64}" srcOrd="1" destOrd="0" presId="urn:microsoft.com/office/officeart/2005/8/layout/process5"/>
    <dgm:cxn modelId="{E442AF69-ED74-4979-9FF5-CD22610A7A18}" srcId="{28B14306-7A8E-4D93-9D0E-91BFD6A0CAE0}" destId="{DC172179-6748-493A-BFA3-2A331433075D}" srcOrd="8" destOrd="0" parTransId="{BE5543B2-6895-437A-B379-8054235AB690}" sibTransId="{9B9901ED-50A2-4232-9858-7E38D0EDD9B1}"/>
    <dgm:cxn modelId="{83F9FE4D-DB48-4D57-8094-F4F2A5A3D0E0}" type="presOf" srcId="{2DF3AD4A-20DD-459F-9717-98D64684527B}" destId="{3D8A5786-F5F4-4795-B41C-3D17DD8DCE6B}" srcOrd="0" destOrd="0" presId="urn:microsoft.com/office/officeart/2005/8/layout/process5"/>
    <dgm:cxn modelId="{B5463A4E-22EB-459D-BC60-74A152FB5EAA}" srcId="{28B14306-7A8E-4D93-9D0E-91BFD6A0CAE0}" destId="{265FD97A-DE38-4E5B-A4B1-AD93305617A5}" srcOrd="5" destOrd="0" parTransId="{18403662-0E9D-4D8C-BDEE-2EA07B5C53AD}" sibTransId="{FB13D78D-2EE4-4FB1-A815-FC5C93B93DD5}"/>
    <dgm:cxn modelId="{CE284C72-D6A0-4B9E-BF9E-474D812852AE}" type="presOf" srcId="{28B14306-7A8E-4D93-9D0E-91BFD6A0CAE0}" destId="{AF465E2A-5C7B-46D2-A4C2-DAA659797089}" srcOrd="0" destOrd="0" presId="urn:microsoft.com/office/officeart/2005/8/layout/process5"/>
    <dgm:cxn modelId="{14A5D172-F912-40BC-805A-34A728241589}" type="presOf" srcId="{6B2F5C92-BD4B-4856-BBF4-76D6EAD493AC}" destId="{DB87B360-1A0F-450B-B6B7-82415F5C8902}" srcOrd="0" destOrd="0" presId="urn:microsoft.com/office/officeart/2005/8/layout/process5"/>
    <dgm:cxn modelId="{28D28681-1729-4D1C-BEE3-C81AA0C36AD2}" type="presOf" srcId="{96DDA6D3-0991-424E-BEA9-24F6BAEDFF94}" destId="{8F6FD487-80E7-4FED-8C82-55810B64E55B}" srcOrd="0" destOrd="0" presId="urn:microsoft.com/office/officeart/2005/8/layout/process5"/>
    <dgm:cxn modelId="{D5D70284-79A5-4512-A286-801581B69449}" type="presOf" srcId="{6B2F5C92-BD4B-4856-BBF4-76D6EAD493AC}" destId="{4809B8DD-19F7-4ED8-87E4-966C2F5B7C06}" srcOrd="1" destOrd="0" presId="urn:microsoft.com/office/officeart/2005/8/layout/process5"/>
    <dgm:cxn modelId="{49B09C92-4F1B-44A1-8873-B7DAB1BE1466}" type="presOf" srcId="{0865522E-75FD-4072-91CA-B87EB448A87E}" destId="{975B0F53-405A-4654-B977-0A607DE607F0}" srcOrd="0" destOrd="0" presId="urn:microsoft.com/office/officeart/2005/8/layout/process5"/>
    <dgm:cxn modelId="{EB748E98-3852-493F-A347-4CD71AB9C811}" type="presOf" srcId="{F5B49898-6FAC-496B-BF5F-B687597F94DC}" destId="{B896990C-99F9-4CCA-B259-C7874B985C3D}" srcOrd="0" destOrd="0" presId="urn:microsoft.com/office/officeart/2005/8/layout/process5"/>
    <dgm:cxn modelId="{4C9F539A-9E64-4DDC-9715-49C12BABC9F2}" type="presOf" srcId="{265FD97A-DE38-4E5B-A4B1-AD93305617A5}" destId="{A84F53A7-C474-4419-B3C0-A3DC2507394C}" srcOrd="0" destOrd="0" presId="urn:microsoft.com/office/officeart/2005/8/layout/process5"/>
    <dgm:cxn modelId="{495DBF9B-E436-4BE5-A182-A996930333CB}" srcId="{28B14306-7A8E-4D93-9D0E-91BFD6A0CAE0}" destId="{2DF3AD4A-20DD-459F-9717-98D64684527B}" srcOrd="6" destOrd="0" parTransId="{F828E028-B377-4495-9D16-79A01BF32BE6}" sibTransId="{03F74574-217A-48F4-AB13-7606532487C1}"/>
    <dgm:cxn modelId="{F8B145B1-A63D-4283-B2FE-6CD571D941A0}" type="presOf" srcId="{5BE80746-9E7F-4AD0-B8CD-5B071DA94CF9}" destId="{8238E1F6-7A0E-4362-BE86-B3A06FFB92BA}" srcOrd="0" destOrd="0" presId="urn:microsoft.com/office/officeart/2005/8/layout/process5"/>
    <dgm:cxn modelId="{63F54FB2-3285-4A58-80EF-0CA4913E66A3}" type="presOf" srcId="{8D205655-D0CF-4173-8F10-DBE4431EC177}" destId="{0B4AB702-2D2A-4706-A5B3-B4CD9A845431}" srcOrd="0" destOrd="0" presId="urn:microsoft.com/office/officeart/2005/8/layout/process5"/>
    <dgm:cxn modelId="{4B7950B6-1BEF-46CD-A25B-061C2284E282}" type="presOf" srcId="{5FBD991F-A713-4884-8142-7DB9FEF1C18E}" destId="{446031D6-84DE-4AAD-ADF7-5F9653782F89}" srcOrd="0" destOrd="0" presId="urn:microsoft.com/office/officeart/2005/8/layout/process5"/>
    <dgm:cxn modelId="{78B9A9C2-659E-4FE5-93DD-674F701167F6}" type="presOf" srcId="{ADB65D86-E09A-4016-8780-7BA96029C3ED}" destId="{4E16338D-0919-4289-8146-7BF640D16B0F}" srcOrd="0" destOrd="0" presId="urn:microsoft.com/office/officeart/2005/8/layout/process5"/>
    <dgm:cxn modelId="{257317C3-CA72-4A9D-A466-F8DFD0B324B2}" type="presOf" srcId="{868088F7-C88F-4F1D-A5EE-95886B95CF78}" destId="{6A14AE61-79AB-4DB4-8405-887D6C378F89}" srcOrd="0" destOrd="0" presId="urn:microsoft.com/office/officeart/2005/8/layout/process5"/>
    <dgm:cxn modelId="{09C324C3-9A83-4769-BE0C-37B3B95DC1CF}" type="presOf" srcId="{FB13D78D-2EE4-4FB1-A815-FC5C93B93DD5}" destId="{A10048F4-225B-445E-9953-685DFF4BCE15}" srcOrd="0" destOrd="0" presId="urn:microsoft.com/office/officeart/2005/8/layout/process5"/>
    <dgm:cxn modelId="{E9F74CC5-9FDC-4410-9DC1-86005C682207}" type="presOf" srcId="{EC06BF78-E08D-4AA6-95F4-0434C54F6EF8}" destId="{D64EDB91-B131-4618-B04E-340751074C11}" srcOrd="1" destOrd="0" presId="urn:microsoft.com/office/officeart/2005/8/layout/process5"/>
    <dgm:cxn modelId="{CD0CA2CF-A395-4ABE-A056-A9C4E1EC75FD}" type="presOf" srcId="{ADB65D86-E09A-4016-8780-7BA96029C3ED}" destId="{0D50280D-C791-4E7E-8EE5-8210AAB2088F}" srcOrd="1" destOrd="0" presId="urn:microsoft.com/office/officeart/2005/8/layout/process5"/>
    <dgm:cxn modelId="{E955DDCF-67C9-46F0-BDF7-4922FCA2FC61}" type="presOf" srcId="{FB13D78D-2EE4-4FB1-A815-FC5C93B93DD5}" destId="{146F170B-EB94-441E-8F5D-5D3A3717086B}" srcOrd="1" destOrd="0" presId="urn:microsoft.com/office/officeart/2005/8/layout/process5"/>
    <dgm:cxn modelId="{41EDB5D9-F81E-4A51-B625-00D0B13EB0F8}" srcId="{28B14306-7A8E-4D93-9D0E-91BFD6A0CAE0}" destId="{5FBD991F-A713-4884-8142-7DB9FEF1C18E}" srcOrd="2" destOrd="0" parTransId="{02C7CB70-6CAC-4C68-9C04-D1ED0A11FDC8}" sibTransId="{5BE80746-9E7F-4AD0-B8CD-5B071DA94CF9}"/>
    <dgm:cxn modelId="{5A1B90DA-A28D-444B-B288-C84593700C2A}" type="presOf" srcId="{C6053E73-A3D3-41BF-B36D-E98916D0A8E1}" destId="{025115B4-314C-4853-B89F-D473B4FCB3CE}" srcOrd="1" destOrd="0" presId="urn:microsoft.com/office/officeart/2005/8/layout/process5"/>
    <dgm:cxn modelId="{3AD60FDD-A814-415A-9A13-78192C8CBFA0}" type="presOf" srcId="{8D205655-D0CF-4173-8F10-DBE4431EC177}" destId="{8FCB7259-7C25-4807-8603-D0FB30D63805}" srcOrd="1" destOrd="0" presId="urn:microsoft.com/office/officeart/2005/8/layout/process5"/>
    <dgm:cxn modelId="{6A850FE0-C376-4CA9-A9D4-E21DCE86A3B0}" type="presOf" srcId="{DC172179-6748-493A-BFA3-2A331433075D}" destId="{A11DC48B-4A0B-4332-A1E9-8A60FC26CDED}" srcOrd="0" destOrd="0" presId="urn:microsoft.com/office/officeart/2005/8/layout/process5"/>
    <dgm:cxn modelId="{BA608EFC-27D1-41AA-8EB3-22104C3E74B2}" type="presParOf" srcId="{AF465E2A-5C7B-46D2-A4C2-DAA659797089}" destId="{6A14AE61-79AB-4DB4-8405-887D6C378F89}" srcOrd="0" destOrd="0" presId="urn:microsoft.com/office/officeart/2005/8/layout/process5"/>
    <dgm:cxn modelId="{468EAABE-91FA-4E37-8516-CE554B3CD589}" type="presParOf" srcId="{AF465E2A-5C7B-46D2-A4C2-DAA659797089}" destId="{4E16338D-0919-4289-8146-7BF640D16B0F}" srcOrd="1" destOrd="0" presId="urn:microsoft.com/office/officeart/2005/8/layout/process5"/>
    <dgm:cxn modelId="{E43BA5D1-1FFC-4FA5-86B4-88BFEEEBE3DC}" type="presParOf" srcId="{4E16338D-0919-4289-8146-7BF640D16B0F}" destId="{0D50280D-C791-4E7E-8EE5-8210AAB2088F}" srcOrd="0" destOrd="0" presId="urn:microsoft.com/office/officeart/2005/8/layout/process5"/>
    <dgm:cxn modelId="{427178A3-6978-490C-AEE9-94BCBD62FD2A}" type="presParOf" srcId="{AF465E2A-5C7B-46D2-A4C2-DAA659797089}" destId="{975B0F53-405A-4654-B977-0A607DE607F0}" srcOrd="2" destOrd="0" presId="urn:microsoft.com/office/officeart/2005/8/layout/process5"/>
    <dgm:cxn modelId="{7650DE8A-313A-40C9-BA83-0E2F22D55D5D}" type="presParOf" srcId="{AF465E2A-5C7B-46D2-A4C2-DAA659797089}" destId="{0B4AB702-2D2A-4706-A5B3-B4CD9A845431}" srcOrd="3" destOrd="0" presId="urn:microsoft.com/office/officeart/2005/8/layout/process5"/>
    <dgm:cxn modelId="{B46BD720-E5DA-4660-8AFF-46AE956040DA}" type="presParOf" srcId="{0B4AB702-2D2A-4706-A5B3-B4CD9A845431}" destId="{8FCB7259-7C25-4807-8603-D0FB30D63805}" srcOrd="0" destOrd="0" presId="urn:microsoft.com/office/officeart/2005/8/layout/process5"/>
    <dgm:cxn modelId="{B2E91C25-E2DD-4780-864A-9D7ADB5F6671}" type="presParOf" srcId="{AF465E2A-5C7B-46D2-A4C2-DAA659797089}" destId="{446031D6-84DE-4AAD-ADF7-5F9653782F89}" srcOrd="4" destOrd="0" presId="urn:microsoft.com/office/officeart/2005/8/layout/process5"/>
    <dgm:cxn modelId="{38D28CC2-0EB6-4590-987E-F3F71DAEF659}" type="presParOf" srcId="{AF465E2A-5C7B-46D2-A4C2-DAA659797089}" destId="{8238E1F6-7A0E-4362-BE86-B3A06FFB92BA}" srcOrd="5" destOrd="0" presId="urn:microsoft.com/office/officeart/2005/8/layout/process5"/>
    <dgm:cxn modelId="{9AC29E95-4640-4B7F-8566-5325D040C669}" type="presParOf" srcId="{8238E1F6-7A0E-4362-BE86-B3A06FFB92BA}" destId="{5EBDF6EB-3979-4185-81E2-1B9F0BB0F339}" srcOrd="0" destOrd="0" presId="urn:microsoft.com/office/officeart/2005/8/layout/process5"/>
    <dgm:cxn modelId="{0D30C919-FFFB-4DB7-946F-850F0EEA82C9}" type="presParOf" srcId="{AF465E2A-5C7B-46D2-A4C2-DAA659797089}" destId="{B896990C-99F9-4CCA-B259-C7874B985C3D}" srcOrd="6" destOrd="0" presId="urn:microsoft.com/office/officeart/2005/8/layout/process5"/>
    <dgm:cxn modelId="{8F5D4912-203D-4D21-8366-EF4E4FDDAE79}" type="presParOf" srcId="{AF465E2A-5C7B-46D2-A4C2-DAA659797089}" destId="{DB87B360-1A0F-450B-B6B7-82415F5C8902}" srcOrd="7" destOrd="0" presId="urn:microsoft.com/office/officeart/2005/8/layout/process5"/>
    <dgm:cxn modelId="{6F3B4463-5AA9-46FB-98E4-1895F90E8EA9}" type="presParOf" srcId="{DB87B360-1A0F-450B-B6B7-82415F5C8902}" destId="{4809B8DD-19F7-4ED8-87E4-966C2F5B7C06}" srcOrd="0" destOrd="0" presId="urn:microsoft.com/office/officeart/2005/8/layout/process5"/>
    <dgm:cxn modelId="{96270F94-DF8E-4422-93F1-8B064C9EE1EB}" type="presParOf" srcId="{AF465E2A-5C7B-46D2-A4C2-DAA659797089}" destId="{8F6FD487-80E7-4FED-8C82-55810B64E55B}" srcOrd="8" destOrd="0" presId="urn:microsoft.com/office/officeart/2005/8/layout/process5"/>
    <dgm:cxn modelId="{80B08D57-515D-41F3-A49D-A42D2D3DB2B4}" type="presParOf" srcId="{AF465E2A-5C7B-46D2-A4C2-DAA659797089}" destId="{E999B24A-9FB4-4801-9D18-21365602EEC7}" srcOrd="9" destOrd="0" presId="urn:microsoft.com/office/officeart/2005/8/layout/process5"/>
    <dgm:cxn modelId="{D5680185-E1A5-4866-B864-6C58A24AEC0E}" type="presParOf" srcId="{E999B24A-9FB4-4801-9D18-21365602EEC7}" destId="{025115B4-314C-4853-B89F-D473B4FCB3CE}" srcOrd="0" destOrd="0" presId="urn:microsoft.com/office/officeart/2005/8/layout/process5"/>
    <dgm:cxn modelId="{7E698FC7-ABA7-46AA-94BB-4E042701DE6C}" type="presParOf" srcId="{AF465E2A-5C7B-46D2-A4C2-DAA659797089}" destId="{A84F53A7-C474-4419-B3C0-A3DC2507394C}" srcOrd="10" destOrd="0" presId="urn:microsoft.com/office/officeart/2005/8/layout/process5"/>
    <dgm:cxn modelId="{A0EBC795-1084-4155-932A-6CBFF8AFA83E}" type="presParOf" srcId="{AF465E2A-5C7B-46D2-A4C2-DAA659797089}" destId="{A10048F4-225B-445E-9953-685DFF4BCE15}" srcOrd="11" destOrd="0" presId="urn:microsoft.com/office/officeart/2005/8/layout/process5"/>
    <dgm:cxn modelId="{43D1C708-5B94-480F-A040-B5FA5C9871DC}" type="presParOf" srcId="{A10048F4-225B-445E-9953-685DFF4BCE15}" destId="{146F170B-EB94-441E-8F5D-5D3A3717086B}" srcOrd="0" destOrd="0" presId="urn:microsoft.com/office/officeart/2005/8/layout/process5"/>
    <dgm:cxn modelId="{B731097C-AD30-48FF-B326-54FB8E45814D}" type="presParOf" srcId="{AF465E2A-5C7B-46D2-A4C2-DAA659797089}" destId="{3D8A5786-F5F4-4795-B41C-3D17DD8DCE6B}" srcOrd="12" destOrd="0" presId="urn:microsoft.com/office/officeart/2005/8/layout/process5"/>
    <dgm:cxn modelId="{E685CAC2-961D-4525-82D5-844D5E6F2C46}" type="presParOf" srcId="{AF465E2A-5C7B-46D2-A4C2-DAA659797089}" destId="{38BBC524-9F3C-462D-A9D1-F4ABF3D88190}" srcOrd="13" destOrd="0" presId="urn:microsoft.com/office/officeart/2005/8/layout/process5"/>
    <dgm:cxn modelId="{A00534C1-80D3-482A-8F1F-A7C85254EED3}" type="presParOf" srcId="{38BBC524-9F3C-462D-A9D1-F4ABF3D88190}" destId="{39FE348A-1424-47F3-95C0-DB8EE96F2A64}" srcOrd="0" destOrd="0" presId="urn:microsoft.com/office/officeart/2005/8/layout/process5"/>
    <dgm:cxn modelId="{C4B02962-D39B-4BE0-8D5A-E2FF651CE0AA}" type="presParOf" srcId="{AF465E2A-5C7B-46D2-A4C2-DAA659797089}" destId="{436C6E3B-7FB8-49D1-B5B7-A161E16900AB}" srcOrd="14" destOrd="0" presId="urn:microsoft.com/office/officeart/2005/8/layout/process5"/>
    <dgm:cxn modelId="{0B3F6FE3-48F3-4EA8-9CD1-6EFA53BA77EA}" type="presParOf" srcId="{AF465E2A-5C7B-46D2-A4C2-DAA659797089}" destId="{763B6D07-BD80-497E-9108-538EDE02A750}" srcOrd="15" destOrd="0" presId="urn:microsoft.com/office/officeart/2005/8/layout/process5"/>
    <dgm:cxn modelId="{64DFCEA5-EEAF-4D9F-8EF0-908A92B89259}" type="presParOf" srcId="{763B6D07-BD80-497E-9108-538EDE02A750}" destId="{D64EDB91-B131-4618-B04E-340751074C11}" srcOrd="0" destOrd="0" presId="urn:microsoft.com/office/officeart/2005/8/layout/process5"/>
    <dgm:cxn modelId="{00F410C8-79D0-44FF-A480-0E52DD952EE9}" type="presParOf" srcId="{AF465E2A-5C7B-46D2-A4C2-DAA659797089}" destId="{A11DC48B-4A0B-4332-A1E9-8A60FC26CDED}" srcOrd="16"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18061C69-8811-41A7-A83F-600E0650068C}" type="doc">
      <dgm:prSet loTypeId="urn:microsoft.com/office/officeart/2005/8/layout/process5" loCatId="process" qsTypeId="urn:microsoft.com/office/officeart/2005/8/quickstyle/simple1" qsCatId="simple" csTypeId="urn:microsoft.com/office/officeart/2005/8/colors/accent2_1" csCatId="accent2" phldr="1"/>
      <dgm:spPr/>
      <dgm:t>
        <a:bodyPr/>
        <a:lstStyle/>
        <a:p>
          <a:endParaRPr lang="ru-RU"/>
        </a:p>
      </dgm:t>
    </dgm:pt>
    <dgm:pt modelId="{F59972FB-1B87-4825-B4D3-74CC7352E37E}">
      <dgm:prSet phldrT="[Текст]"/>
      <dgm:spPr/>
      <dgm:t>
        <a:bodyPr/>
        <a:lstStyle/>
        <a:p>
          <a:r>
            <a:rPr lang="ru-RU"/>
            <a:t>Банк принимает решение об отказе в проведении операции/в открытии расчетного счета клиенту.</a:t>
          </a:r>
        </a:p>
      </dgm:t>
    </dgm:pt>
    <dgm:pt modelId="{19393378-77D8-4A01-86D7-D5D629A6E130}" type="parTrans" cxnId="{B7F5931C-9FD2-4122-A010-33703D628C07}">
      <dgm:prSet/>
      <dgm:spPr/>
      <dgm:t>
        <a:bodyPr/>
        <a:lstStyle/>
        <a:p>
          <a:endParaRPr lang="ru-RU"/>
        </a:p>
      </dgm:t>
    </dgm:pt>
    <dgm:pt modelId="{0BA93784-15F4-4318-B200-73CC1AF2FCC3}" type="sibTrans" cxnId="{B7F5931C-9FD2-4122-A010-33703D628C07}">
      <dgm:prSet custT="1"/>
      <dgm:spPr/>
      <dgm:t>
        <a:bodyPr/>
        <a:lstStyle/>
        <a:p>
          <a:r>
            <a:rPr lang="ru-RU" sz="400"/>
            <a:t>незамед-лительно/1 раб. день</a:t>
          </a:r>
        </a:p>
      </dgm:t>
    </dgm:pt>
    <dgm:pt modelId="{FD5F9DBD-C0A8-46A5-9346-ABB6D07E34B2}">
      <dgm:prSet phldrT="[Текст]"/>
      <dgm:spPr/>
      <dgm:t>
        <a:bodyPr/>
        <a:lstStyle/>
        <a:p>
          <a:r>
            <a:rPr lang="ru-RU"/>
            <a:t>Сообщение банка поступает в Росфинмониторинг.</a:t>
          </a:r>
        </a:p>
      </dgm:t>
    </dgm:pt>
    <dgm:pt modelId="{E7C8AE28-35F0-4658-9FA9-296BE3C687C0}" type="parTrans" cxnId="{1C44DDAA-5269-4077-B9C7-79DDE94F41BF}">
      <dgm:prSet/>
      <dgm:spPr/>
      <dgm:t>
        <a:bodyPr/>
        <a:lstStyle/>
        <a:p>
          <a:endParaRPr lang="ru-RU"/>
        </a:p>
      </dgm:t>
    </dgm:pt>
    <dgm:pt modelId="{1C360837-29E9-463D-8AAA-A003C25F637E}" type="sibTrans" cxnId="{1C44DDAA-5269-4077-B9C7-79DDE94F41BF}">
      <dgm:prSet/>
      <dgm:spPr/>
      <dgm:t>
        <a:bodyPr/>
        <a:lstStyle/>
        <a:p>
          <a:r>
            <a:rPr lang="ru-RU"/>
            <a:t>1 день</a:t>
          </a:r>
        </a:p>
      </dgm:t>
    </dgm:pt>
    <dgm:pt modelId="{96FF013B-5BE1-4570-8218-564C351051F1}">
      <dgm:prSet phldrT="[Текст]"/>
      <dgm:spPr/>
      <dgm:t>
        <a:bodyPr/>
        <a:lstStyle/>
        <a:p>
          <a:r>
            <a:rPr lang="ru-RU"/>
            <a:t>РФМ информирует об отказе ЦБ РФ, может по собственному усмотрению проинформировать ФНС,  Минюст и правоохранительные органы.</a:t>
          </a:r>
        </a:p>
      </dgm:t>
    </dgm:pt>
    <dgm:pt modelId="{C2BA061B-AAA8-4BF7-B7DF-59497987E22D}" type="parTrans" cxnId="{E501CB8A-FE4E-4712-9055-7AE351C70DAA}">
      <dgm:prSet/>
      <dgm:spPr/>
      <dgm:t>
        <a:bodyPr/>
        <a:lstStyle/>
        <a:p>
          <a:endParaRPr lang="ru-RU"/>
        </a:p>
      </dgm:t>
    </dgm:pt>
    <dgm:pt modelId="{4F7C8170-4783-48AA-946F-5BAE882DDA5A}" type="sibTrans" cxnId="{E501CB8A-FE4E-4712-9055-7AE351C70DAA}">
      <dgm:prSet/>
      <dgm:spPr/>
      <dgm:t>
        <a:bodyPr/>
        <a:lstStyle/>
        <a:p>
          <a:r>
            <a:rPr lang="ru-RU"/>
            <a:t>15 раб. дней</a:t>
          </a:r>
        </a:p>
      </dgm:t>
    </dgm:pt>
    <dgm:pt modelId="{C58E8996-5751-4D35-821A-B8551FA5A09A}">
      <dgm:prSet phldrT="[Текст]"/>
      <dgm:spPr/>
      <dgm:t>
        <a:bodyPr/>
        <a:lstStyle/>
        <a:p>
          <a:r>
            <a:rPr lang="ru-RU"/>
            <a:t>ЦБ рассылает информацию в свои территориальные подразделения, организация попадает в "чёрный" список.</a:t>
          </a:r>
        </a:p>
      </dgm:t>
    </dgm:pt>
    <dgm:pt modelId="{3D67BE90-456C-4537-9BDA-C9DE5C226F8C}" type="parTrans" cxnId="{D20AD007-CF8C-4CAE-A8E2-37DDFC2E33AD}">
      <dgm:prSet/>
      <dgm:spPr/>
      <dgm:t>
        <a:bodyPr/>
        <a:lstStyle/>
        <a:p>
          <a:endParaRPr lang="ru-RU"/>
        </a:p>
      </dgm:t>
    </dgm:pt>
    <dgm:pt modelId="{E9DB1234-D500-4DB1-9CBB-33145551FDEB}" type="sibTrans" cxnId="{D20AD007-CF8C-4CAE-A8E2-37DDFC2E33AD}">
      <dgm:prSet/>
      <dgm:spPr/>
      <dgm:t>
        <a:bodyPr/>
        <a:lstStyle/>
        <a:p>
          <a:r>
            <a:rPr lang="ru-RU"/>
            <a:t>1 раб. день</a:t>
          </a:r>
        </a:p>
      </dgm:t>
    </dgm:pt>
    <dgm:pt modelId="{F6D1CB17-D180-4C97-8564-FB005BDCA6CC}">
      <dgm:prSet phldrT="[Текст]"/>
      <dgm:spPr/>
      <dgm:t>
        <a:bodyPr/>
        <a:lstStyle/>
        <a:p>
          <a:r>
            <a:rPr lang="ru-RU"/>
            <a:t>Информацию об отказе получают все кредитные учреждения.</a:t>
          </a:r>
        </a:p>
      </dgm:t>
    </dgm:pt>
    <dgm:pt modelId="{C6CCE4ED-CCC8-49CF-A75F-C97B6C1FF624}" type="parTrans" cxnId="{F06BBF69-86C3-4E5C-BB53-2057290AC785}">
      <dgm:prSet/>
      <dgm:spPr/>
      <dgm:t>
        <a:bodyPr/>
        <a:lstStyle/>
        <a:p>
          <a:endParaRPr lang="ru-RU"/>
        </a:p>
      </dgm:t>
    </dgm:pt>
    <dgm:pt modelId="{45CF8D80-888C-4937-8704-C6BA75F09277}" type="sibTrans" cxnId="{F06BBF69-86C3-4E5C-BB53-2057290AC785}">
      <dgm:prSet/>
      <dgm:spPr/>
      <dgm:t>
        <a:bodyPr/>
        <a:lstStyle/>
        <a:p>
          <a:endParaRPr lang="ru-RU"/>
        </a:p>
      </dgm:t>
    </dgm:pt>
    <dgm:pt modelId="{C3D2E450-0779-4439-B615-AA41E433C49A}">
      <dgm:prSet/>
      <dgm:spPr/>
      <dgm:t>
        <a:bodyPr/>
        <a:lstStyle/>
        <a:p>
          <a:r>
            <a:rPr lang="ru-RU"/>
            <a:t>При обращении клиента в иной банк, последний обязан учитывать информацию при определении уровня риска этого клиента.</a:t>
          </a:r>
        </a:p>
      </dgm:t>
    </dgm:pt>
    <dgm:pt modelId="{64383812-1053-4833-856A-9CE46E40B5A8}" type="parTrans" cxnId="{3A730DCB-299D-4171-AAA1-6FDC4F925C45}">
      <dgm:prSet/>
      <dgm:spPr/>
      <dgm:t>
        <a:bodyPr/>
        <a:lstStyle/>
        <a:p>
          <a:endParaRPr lang="ru-RU"/>
        </a:p>
      </dgm:t>
    </dgm:pt>
    <dgm:pt modelId="{71B042FC-ABCB-497A-B497-FBA4708269A5}" type="sibTrans" cxnId="{3A730DCB-299D-4171-AAA1-6FDC4F925C45}">
      <dgm:prSet/>
      <dgm:spPr/>
      <dgm:t>
        <a:bodyPr/>
        <a:lstStyle/>
        <a:p>
          <a:endParaRPr lang="ru-RU"/>
        </a:p>
      </dgm:t>
    </dgm:pt>
    <dgm:pt modelId="{CD3EED29-6A83-4DF6-A53E-43D608BE4956}" type="pres">
      <dgm:prSet presAssocID="{18061C69-8811-41A7-A83F-600E0650068C}" presName="diagram" presStyleCnt="0">
        <dgm:presLayoutVars>
          <dgm:dir/>
          <dgm:resizeHandles val="exact"/>
        </dgm:presLayoutVars>
      </dgm:prSet>
      <dgm:spPr/>
    </dgm:pt>
    <dgm:pt modelId="{1BA1BF24-1888-42FF-80D0-7ED57D814334}" type="pres">
      <dgm:prSet presAssocID="{F59972FB-1B87-4825-B4D3-74CC7352E37E}" presName="node" presStyleLbl="node1" presStyleIdx="0" presStyleCnt="6">
        <dgm:presLayoutVars>
          <dgm:bulletEnabled val="1"/>
        </dgm:presLayoutVars>
      </dgm:prSet>
      <dgm:spPr/>
    </dgm:pt>
    <dgm:pt modelId="{ACE9580A-30A9-4D12-B9EF-779A50B1E0E1}" type="pres">
      <dgm:prSet presAssocID="{0BA93784-15F4-4318-B200-73CC1AF2FCC3}" presName="sibTrans" presStyleLbl="sibTrans2D1" presStyleIdx="0" presStyleCnt="5" custScaleX="129032" custScaleY="95853"/>
      <dgm:spPr/>
    </dgm:pt>
    <dgm:pt modelId="{2EF5C84C-298A-4AAF-A67A-3F448FB899C9}" type="pres">
      <dgm:prSet presAssocID="{0BA93784-15F4-4318-B200-73CC1AF2FCC3}" presName="connectorText" presStyleLbl="sibTrans2D1" presStyleIdx="0" presStyleCnt="5"/>
      <dgm:spPr/>
    </dgm:pt>
    <dgm:pt modelId="{C3BDF231-FDE3-420E-BFAE-DDF27C7D8226}" type="pres">
      <dgm:prSet presAssocID="{FD5F9DBD-C0A8-46A5-9346-ABB6D07E34B2}" presName="node" presStyleLbl="node1" presStyleIdx="1" presStyleCnt="6">
        <dgm:presLayoutVars>
          <dgm:bulletEnabled val="1"/>
        </dgm:presLayoutVars>
      </dgm:prSet>
      <dgm:spPr/>
    </dgm:pt>
    <dgm:pt modelId="{971AC85C-E2B1-41DC-AF9E-64B46FA7D536}" type="pres">
      <dgm:prSet presAssocID="{1C360837-29E9-463D-8AAA-A003C25F637E}" presName="sibTrans" presStyleLbl="sibTrans2D1" presStyleIdx="1" presStyleCnt="5"/>
      <dgm:spPr/>
    </dgm:pt>
    <dgm:pt modelId="{305BE800-D97A-4FCC-AAA1-ED9DEE01D1C6}" type="pres">
      <dgm:prSet presAssocID="{1C360837-29E9-463D-8AAA-A003C25F637E}" presName="connectorText" presStyleLbl="sibTrans2D1" presStyleIdx="1" presStyleCnt="5"/>
      <dgm:spPr/>
    </dgm:pt>
    <dgm:pt modelId="{E82DB4C0-5602-4F6D-A036-DB375D760682}" type="pres">
      <dgm:prSet presAssocID="{96FF013B-5BE1-4570-8218-564C351051F1}" presName="node" presStyleLbl="node1" presStyleIdx="2" presStyleCnt="6">
        <dgm:presLayoutVars>
          <dgm:bulletEnabled val="1"/>
        </dgm:presLayoutVars>
      </dgm:prSet>
      <dgm:spPr/>
    </dgm:pt>
    <dgm:pt modelId="{FF5405ED-5E11-4A88-BC06-52791414472C}" type="pres">
      <dgm:prSet presAssocID="{4F7C8170-4783-48AA-946F-5BAE882DDA5A}" presName="sibTrans" presStyleLbl="sibTrans2D1" presStyleIdx="2" presStyleCnt="5"/>
      <dgm:spPr/>
    </dgm:pt>
    <dgm:pt modelId="{09346E31-1C18-441C-8307-70D5D284310E}" type="pres">
      <dgm:prSet presAssocID="{4F7C8170-4783-48AA-946F-5BAE882DDA5A}" presName="connectorText" presStyleLbl="sibTrans2D1" presStyleIdx="2" presStyleCnt="5"/>
      <dgm:spPr/>
    </dgm:pt>
    <dgm:pt modelId="{50B23F44-8763-41B1-84B6-C2FDA8FEBEB8}" type="pres">
      <dgm:prSet presAssocID="{C58E8996-5751-4D35-821A-B8551FA5A09A}" presName="node" presStyleLbl="node1" presStyleIdx="3" presStyleCnt="6">
        <dgm:presLayoutVars>
          <dgm:bulletEnabled val="1"/>
        </dgm:presLayoutVars>
      </dgm:prSet>
      <dgm:spPr/>
    </dgm:pt>
    <dgm:pt modelId="{2729F333-94B4-45EE-92DE-5104A6C58675}" type="pres">
      <dgm:prSet presAssocID="{E9DB1234-D500-4DB1-9CBB-33145551FDEB}" presName="sibTrans" presStyleLbl="sibTrans2D1" presStyleIdx="3" presStyleCnt="5"/>
      <dgm:spPr/>
    </dgm:pt>
    <dgm:pt modelId="{B648E59D-1E98-4B73-A9FE-3304C1A313DF}" type="pres">
      <dgm:prSet presAssocID="{E9DB1234-D500-4DB1-9CBB-33145551FDEB}" presName="connectorText" presStyleLbl="sibTrans2D1" presStyleIdx="3" presStyleCnt="5"/>
      <dgm:spPr/>
    </dgm:pt>
    <dgm:pt modelId="{39DACF4C-9E84-474D-9A10-D71FAC75142C}" type="pres">
      <dgm:prSet presAssocID="{F6D1CB17-D180-4C97-8564-FB005BDCA6CC}" presName="node" presStyleLbl="node1" presStyleIdx="4" presStyleCnt="6">
        <dgm:presLayoutVars>
          <dgm:bulletEnabled val="1"/>
        </dgm:presLayoutVars>
      </dgm:prSet>
      <dgm:spPr/>
    </dgm:pt>
    <dgm:pt modelId="{0EC2DD49-F41E-4924-8843-CC0F05ECD210}" type="pres">
      <dgm:prSet presAssocID="{45CF8D80-888C-4937-8704-C6BA75F09277}" presName="sibTrans" presStyleLbl="sibTrans2D1" presStyleIdx="4" presStyleCnt="5"/>
      <dgm:spPr/>
    </dgm:pt>
    <dgm:pt modelId="{F87BD8D6-1C2E-49EC-A0A2-3598458A6BDF}" type="pres">
      <dgm:prSet presAssocID="{45CF8D80-888C-4937-8704-C6BA75F09277}" presName="connectorText" presStyleLbl="sibTrans2D1" presStyleIdx="4" presStyleCnt="5"/>
      <dgm:spPr/>
    </dgm:pt>
    <dgm:pt modelId="{056E58EC-6E8E-4878-B787-F0E021EE2DE8}" type="pres">
      <dgm:prSet presAssocID="{C3D2E450-0779-4439-B615-AA41E433C49A}" presName="node" presStyleLbl="node1" presStyleIdx="5" presStyleCnt="6">
        <dgm:presLayoutVars>
          <dgm:bulletEnabled val="1"/>
        </dgm:presLayoutVars>
      </dgm:prSet>
      <dgm:spPr/>
    </dgm:pt>
  </dgm:ptLst>
  <dgm:cxnLst>
    <dgm:cxn modelId="{D20AD007-CF8C-4CAE-A8E2-37DDFC2E33AD}" srcId="{18061C69-8811-41A7-A83F-600E0650068C}" destId="{C58E8996-5751-4D35-821A-B8551FA5A09A}" srcOrd="3" destOrd="0" parTransId="{3D67BE90-456C-4537-9BDA-C9DE5C226F8C}" sibTransId="{E9DB1234-D500-4DB1-9CBB-33145551FDEB}"/>
    <dgm:cxn modelId="{1272D61A-99DB-41E8-9E41-E8228CB3A87F}" type="presOf" srcId="{F6D1CB17-D180-4C97-8564-FB005BDCA6CC}" destId="{39DACF4C-9E84-474D-9A10-D71FAC75142C}" srcOrd="0" destOrd="0" presId="urn:microsoft.com/office/officeart/2005/8/layout/process5"/>
    <dgm:cxn modelId="{B7F5931C-9FD2-4122-A010-33703D628C07}" srcId="{18061C69-8811-41A7-A83F-600E0650068C}" destId="{F59972FB-1B87-4825-B4D3-74CC7352E37E}" srcOrd="0" destOrd="0" parTransId="{19393378-77D8-4A01-86D7-D5D629A6E130}" sibTransId="{0BA93784-15F4-4318-B200-73CC1AF2FCC3}"/>
    <dgm:cxn modelId="{18FC3721-AFD3-4A3E-9116-19BD4411C9E5}" type="presOf" srcId="{45CF8D80-888C-4937-8704-C6BA75F09277}" destId="{0EC2DD49-F41E-4924-8843-CC0F05ECD210}" srcOrd="0" destOrd="0" presId="urn:microsoft.com/office/officeart/2005/8/layout/process5"/>
    <dgm:cxn modelId="{30593330-345D-4DF1-8B5A-C73B5A8FDAF4}" type="presOf" srcId="{E9DB1234-D500-4DB1-9CBB-33145551FDEB}" destId="{B648E59D-1E98-4B73-A9FE-3304C1A313DF}" srcOrd="1" destOrd="0" presId="urn:microsoft.com/office/officeart/2005/8/layout/process5"/>
    <dgm:cxn modelId="{CC5F3331-F239-45FF-8F8E-DCAEE920E238}" type="presOf" srcId="{96FF013B-5BE1-4570-8218-564C351051F1}" destId="{E82DB4C0-5602-4F6D-A036-DB375D760682}" srcOrd="0" destOrd="0" presId="urn:microsoft.com/office/officeart/2005/8/layout/process5"/>
    <dgm:cxn modelId="{19786A33-2406-4F9F-9DA9-BF06A3D90A4D}" type="presOf" srcId="{0BA93784-15F4-4318-B200-73CC1AF2FCC3}" destId="{ACE9580A-30A9-4D12-B9EF-779A50B1E0E1}" srcOrd="0" destOrd="0" presId="urn:microsoft.com/office/officeart/2005/8/layout/process5"/>
    <dgm:cxn modelId="{9D2E7F3E-7442-4B6A-95DA-A82A52F3CFA4}" type="presOf" srcId="{4F7C8170-4783-48AA-946F-5BAE882DDA5A}" destId="{FF5405ED-5E11-4A88-BC06-52791414472C}" srcOrd="0" destOrd="0" presId="urn:microsoft.com/office/officeart/2005/8/layout/process5"/>
    <dgm:cxn modelId="{4D22C25D-3F31-46FF-B01E-3947EAEA155C}" type="presOf" srcId="{C58E8996-5751-4D35-821A-B8551FA5A09A}" destId="{50B23F44-8763-41B1-84B6-C2FDA8FEBEB8}" srcOrd="0" destOrd="0" presId="urn:microsoft.com/office/officeart/2005/8/layout/process5"/>
    <dgm:cxn modelId="{F06BBF69-86C3-4E5C-BB53-2057290AC785}" srcId="{18061C69-8811-41A7-A83F-600E0650068C}" destId="{F6D1CB17-D180-4C97-8564-FB005BDCA6CC}" srcOrd="4" destOrd="0" parTransId="{C6CCE4ED-CCC8-49CF-A75F-C97B6C1FF624}" sibTransId="{45CF8D80-888C-4937-8704-C6BA75F09277}"/>
    <dgm:cxn modelId="{5097BB72-A034-49F0-940C-19D0108822B8}" type="presOf" srcId="{E9DB1234-D500-4DB1-9CBB-33145551FDEB}" destId="{2729F333-94B4-45EE-92DE-5104A6C58675}" srcOrd="0" destOrd="0" presId="urn:microsoft.com/office/officeart/2005/8/layout/process5"/>
    <dgm:cxn modelId="{E794ED73-B31B-4B75-8391-9DCEA2484EE8}" type="presOf" srcId="{1C360837-29E9-463D-8AAA-A003C25F637E}" destId="{971AC85C-E2B1-41DC-AF9E-64B46FA7D536}" srcOrd="0" destOrd="0" presId="urn:microsoft.com/office/officeart/2005/8/layout/process5"/>
    <dgm:cxn modelId="{0953505A-55D1-43E3-95D2-9468F45CD2FD}" type="presOf" srcId="{C3D2E450-0779-4439-B615-AA41E433C49A}" destId="{056E58EC-6E8E-4878-B787-F0E021EE2DE8}" srcOrd="0" destOrd="0" presId="urn:microsoft.com/office/officeart/2005/8/layout/process5"/>
    <dgm:cxn modelId="{E501CB8A-FE4E-4712-9055-7AE351C70DAA}" srcId="{18061C69-8811-41A7-A83F-600E0650068C}" destId="{96FF013B-5BE1-4570-8218-564C351051F1}" srcOrd="2" destOrd="0" parTransId="{C2BA061B-AAA8-4BF7-B7DF-59497987E22D}" sibTransId="{4F7C8170-4783-48AA-946F-5BAE882DDA5A}"/>
    <dgm:cxn modelId="{90E1E88F-A97C-4AF5-B392-7708FD2D7C37}" type="presOf" srcId="{F59972FB-1B87-4825-B4D3-74CC7352E37E}" destId="{1BA1BF24-1888-42FF-80D0-7ED57D814334}" srcOrd="0" destOrd="0" presId="urn:microsoft.com/office/officeart/2005/8/layout/process5"/>
    <dgm:cxn modelId="{03D08CAA-B95A-4CD4-935F-0A3074ED1CDC}" type="presOf" srcId="{45CF8D80-888C-4937-8704-C6BA75F09277}" destId="{F87BD8D6-1C2E-49EC-A0A2-3598458A6BDF}" srcOrd="1" destOrd="0" presId="urn:microsoft.com/office/officeart/2005/8/layout/process5"/>
    <dgm:cxn modelId="{1C44DDAA-5269-4077-B9C7-79DDE94F41BF}" srcId="{18061C69-8811-41A7-A83F-600E0650068C}" destId="{FD5F9DBD-C0A8-46A5-9346-ABB6D07E34B2}" srcOrd="1" destOrd="0" parTransId="{E7C8AE28-35F0-4658-9FA9-296BE3C687C0}" sibTransId="{1C360837-29E9-463D-8AAA-A003C25F637E}"/>
    <dgm:cxn modelId="{670C3AB7-A783-4716-BEA0-BA0FFFB0B983}" type="presOf" srcId="{4F7C8170-4783-48AA-946F-5BAE882DDA5A}" destId="{09346E31-1C18-441C-8307-70D5D284310E}" srcOrd="1" destOrd="0" presId="urn:microsoft.com/office/officeart/2005/8/layout/process5"/>
    <dgm:cxn modelId="{E50061C3-8D2D-45B3-8616-8BB00EE3A4F8}" type="presOf" srcId="{0BA93784-15F4-4318-B200-73CC1AF2FCC3}" destId="{2EF5C84C-298A-4AAF-A67A-3F448FB899C9}" srcOrd="1" destOrd="0" presId="urn:microsoft.com/office/officeart/2005/8/layout/process5"/>
    <dgm:cxn modelId="{3A730DCB-299D-4171-AAA1-6FDC4F925C45}" srcId="{18061C69-8811-41A7-A83F-600E0650068C}" destId="{C3D2E450-0779-4439-B615-AA41E433C49A}" srcOrd="5" destOrd="0" parTransId="{64383812-1053-4833-856A-9CE46E40B5A8}" sibTransId="{71B042FC-ABCB-497A-B497-FBA4708269A5}"/>
    <dgm:cxn modelId="{59A864DB-0DD9-4C90-9F3B-3E11BB8AFCFA}" type="presOf" srcId="{18061C69-8811-41A7-A83F-600E0650068C}" destId="{CD3EED29-6A83-4DF6-A53E-43D608BE4956}" srcOrd="0" destOrd="0" presId="urn:microsoft.com/office/officeart/2005/8/layout/process5"/>
    <dgm:cxn modelId="{909E44EA-AE69-4581-B1E4-B4A629942100}" type="presOf" srcId="{1C360837-29E9-463D-8AAA-A003C25F637E}" destId="{305BE800-D97A-4FCC-AAA1-ED9DEE01D1C6}" srcOrd="1" destOrd="0" presId="urn:microsoft.com/office/officeart/2005/8/layout/process5"/>
    <dgm:cxn modelId="{1E9721ED-2446-4B10-BB49-B9E26FE488FE}" type="presOf" srcId="{FD5F9DBD-C0A8-46A5-9346-ABB6D07E34B2}" destId="{C3BDF231-FDE3-420E-BFAE-DDF27C7D8226}" srcOrd="0" destOrd="0" presId="urn:microsoft.com/office/officeart/2005/8/layout/process5"/>
    <dgm:cxn modelId="{B074BE23-AF74-446D-A07B-9A10C222A2C2}" type="presParOf" srcId="{CD3EED29-6A83-4DF6-A53E-43D608BE4956}" destId="{1BA1BF24-1888-42FF-80D0-7ED57D814334}" srcOrd="0" destOrd="0" presId="urn:microsoft.com/office/officeart/2005/8/layout/process5"/>
    <dgm:cxn modelId="{EF1686A8-29BF-4E46-AB99-C68CF033D866}" type="presParOf" srcId="{CD3EED29-6A83-4DF6-A53E-43D608BE4956}" destId="{ACE9580A-30A9-4D12-B9EF-779A50B1E0E1}" srcOrd="1" destOrd="0" presId="urn:microsoft.com/office/officeart/2005/8/layout/process5"/>
    <dgm:cxn modelId="{43B5F966-BF5D-4F72-8667-9A2C77023203}" type="presParOf" srcId="{ACE9580A-30A9-4D12-B9EF-779A50B1E0E1}" destId="{2EF5C84C-298A-4AAF-A67A-3F448FB899C9}" srcOrd="0" destOrd="0" presId="urn:microsoft.com/office/officeart/2005/8/layout/process5"/>
    <dgm:cxn modelId="{A2DC9B70-10DB-4F7B-ADD1-D0F547FA7FED}" type="presParOf" srcId="{CD3EED29-6A83-4DF6-A53E-43D608BE4956}" destId="{C3BDF231-FDE3-420E-BFAE-DDF27C7D8226}" srcOrd="2" destOrd="0" presId="urn:microsoft.com/office/officeart/2005/8/layout/process5"/>
    <dgm:cxn modelId="{EA2C49FA-2C45-4898-B4E2-2CEE056A05A6}" type="presParOf" srcId="{CD3EED29-6A83-4DF6-A53E-43D608BE4956}" destId="{971AC85C-E2B1-41DC-AF9E-64B46FA7D536}" srcOrd="3" destOrd="0" presId="urn:microsoft.com/office/officeart/2005/8/layout/process5"/>
    <dgm:cxn modelId="{17FABC95-A9A2-4887-8EA0-89F89A765836}" type="presParOf" srcId="{971AC85C-E2B1-41DC-AF9E-64B46FA7D536}" destId="{305BE800-D97A-4FCC-AAA1-ED9DEE01D1C6}" srcOrd="0" destOrd="0" presId="urn:microsoft.com/office/officeart/2005/8/layout/process5"/>
    <dgm:cxn modelId="{727CC43C-E5C6-4900-A16A-DDDF0C1FA75D}" type="presParOf" srcId="{CD3EED29-6A83-4DF6-A53E-43D608BE4956}" destId="{E82DB4C0-5602-4F6D-A036-DB375D760682}" srcOrd="4" destOrd="0" presId="urn:microsoft.com/office/officeart/2005/8/layout/process5"/>
    <dgm:cxn modelId="{C67384B3-3924-42B8-9ACF-EC472CA21B5E}" type="presParOf" srcId="{CD3EED29-6A83-4DF6-A53E-43D608BE4956}" destId="{FF5405ED-5E11-4A88-BC06-52791414472C}" srcOrd="5" destOrd="0" presId="urn:microsoft.com/office/officeart/2005/8/layout/process5"/>
    <dgm:cxn modelId="{517475E2-E949-46B1-9A28-8C6EAAF28D3B}" type="presParOf" srcId="{FF5405ED-5E11-4A88-BC06-52791414472C}" destId="{09346E31-1C18-441C-8307-70D5D284310E}" srcOrd="0" destOrd="0" presId="urn:microsoft.com/office/officeart/2005/8/layout/process5"/>
    <dgm:cxn modelId="{1823A482-B3FE-4EF5-9385-4E8154172C2A}" type="presParOf" srcId="{CD3EED29-6A83-4DF6-A53E-43D608BE4956}" destId="{50B23F44-8763-41B1-84B6-C2FDA8FEBEB8}" srcOrd="6" destOrd="0" presId="urn:microsoft.com/office/officeart/2005/8/layout/process5"/>
    <dgm:cxn modelId="{783AC0C0-0C2C-40DC-B467-1F676849AE8C}" type="presParOf" srcId="{CD3EED29-6A83-4DF6-A53E-43D608BE4956}" destId="{2729F333-94B4-45EE-92DE-5104A6C58675}" srcOrd="7" destOrd="0" presId="urn:microsoft.com/office/officeart/2005/8/layout/process5"/>
    <dgm:cxn modelId="{566FD6F7-53A4-45D3-8F21-7B8DB3936437}" type="presParOf" srcId="{2729F333-94B4-45EE-92DE-5104A6C58675}" destId="{B648E59D-1E98-4B73-A9FE-3304C1A313DF}" srcOrd="0" destOrd="0" presId="urn:microsoft.com/office/officeart/2005/8/layout/process5"/>
    <dgm:cxn modelId="{A4B8F85A-DAA3-4E24-A27A-60FCF28BE8B3}" type="presParOf" srcId="{CD3EED29-6A83-4DF6-A53E-43D608BE4956}" destId="{39DACF4C-9E84-474D-9A10-D71FAC75142C}" srcOrd="8" destOrd="0" presId="urn:microsoft.com/office/officeart/2005/8/layout/process5"/>
    <dgm:cxn modelId="{E4A6D173-8D7E-4135-A2B1-3807678E69E2}" type="presParOf" srcId="{CD3EED29-6A83-4DF6-A53E-43D608BE4956}" destId="{0EC2DD49-F41E-4924-8843-CC0F05ECD210}" srcOrd="9" destOrd="0" presId="urn:microsoft.com/office/officeart/2005/8/layout/process5"/>
    <dgm:cxn modelId="{26677D26-03C8-4816-B6C4-6643C86EE14B}" type="presParOf" srcId="{0EC2DD49-F41E-4924-8843-CC0F05ECD210}" destId="{F87BD8D6-1C2E-49EC-A0A2-3598458A6BDF}" srcOrd="0" destOrd="0" presId="urn:microsoft.com/office/officeart/2005/8/layout/process5"/>
    <dgm:cxn modelId="{21D85295-FF49-4CA0-BCE5-A84D3E3FDC98}" type="presParOf" srcId="{CD3EED29-6A83-4DF6-A53E-43D608BE4956}" destId="{056E58EC-6E8E-4878-B787-F0E021EE2DE8}"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1065B5-8F9C-4F09-B402-8F844772A642}" type="doc">
      <dgm:prSet loTypeId="urn:microsoft.com/office/officeart/2005/8/layout/process5" loCatId="process" qsTypeId="urn:microsoft.com/office/officeart/2005/8/quickstyle/simple1" qsCatId="simple" csTypeId="urn:microsoft.com/office/officeart/2005/8/colors/accent6_1" csCatId="accent6" phldr="1"/>
      <dgm:spPr/>
      <dgm:t>
        <a:bodyPr/>
        <a:lstStyle/>
        <a:p>
          <a:endParaRPr lang="ru-RU"/>
        </a:p>
      </dgm:t>
    </dgm:pt>
    <dgm:pt modelId="{20546DE9-8261-4CA5-A577-F22E52960E3C}">
      <dgm:prSet phldrT="[Текст]"/>
      <dgm:spPr/>
      <dgm:t>
        <a:bodyPr/>
        <a:lstStyle/>
        <a:p>
          <a:r>
            <a:rPr lang="ru-RU"/>
            <a:t>Организация направляет в банк документы и/или сведения об отсутствии оснований для принятия решения об отказе от проведения операции либо заключении договора банковского счета.</a:t>
          </a:r>
        </a:p>
      </dgm:t>
    </dgm:pt>
    <dgm:pt modelId="{46642B05-9CEA-47C2-AF1B-26FC4331E401}" type="parTrans" cxnId="{66A1B37A-D67A-4BD7-821C-E49E9D3888EA}">
      <dgm:prSet/>
      <dgm:spPr/>
      <dgm:t>
        <a:bodyPr/>
        <a:lstStyle/>
        <a:p>
          <a:endParaRPr lang="ru-RU"/>
        </a:p>
      </dgm:t>
    </dgm:pt>
    <dgm:pt modelId="{DD635CF9-C6F4-4538-8D01-97D7BED379C2}" type="sibTrans" cxnId="{66A1B37A-D67A-4BD7-821C-E49E9D3888EA}">
      <dgm:prSet/>
      <dgm:spPr/>
      <dgm:t>
        <a:bodyPr/>
        <a:lstStyle/>
        <a:p>
          <a:r>
            <a:rPr lang="ru-RU"/>
            <a:t>10 раб. дней</a:t>
          </a:r>
        </a:p>
      </dgm:t>
    </dgm:pt>
    <dgm:pt modelId="{D9D011D4-7D6A-427E-832C-CC670D4F11D1}">
      <dgm:prSet phldrT="[Текст]"/>
      <dgm:spPr/>
      <dgm:t>
        <a:bodyPr/>
        <a:lstStyle/>
        <a:p>
          <a:r>
            <a:rPr lang="ru-RU"/>
            <a:t>Банк выносит решение об устранении оснований для принятия решения об отказе.</a:t>
          </a:r>
        </a:p>
      </dgm:t>
    </dgm:pt>
    <dgm:pt modelId="{D4F08B69-7C5F-4A37-BA36-0024FD1BD5AC}" type="parTrans" cxnId="{90D09BAF-41E0-4234-BAC2-6F0F1C1969F5}">
      <dgm:prSet/>
      <dgm:spPr/>
      <dgm:t>
        <a:bodyPr/>
        <a:lstStyle/>
        <a:p>
          <a:endParaRPr lang="ru-RU"/>
        </a:p>
      </dgm:t>
    </dgm:pt>
    <dgm:pt modelId="{60C1E090-2324-4E91-BAF4-320CEFFA94F3}" type="sibTrans" cxnId="{90D09BAF-41E0-4234-BAC2-6F0F1C1969F5}">
      <dgm:prSet/>
      <dgm:spPr/>
      <dgm:t>
        <a:bodyPr/>
        <a:lstStyle/>
        <a:p>
          <a:r>
            <a:rPr lang="ru-RU"/>
            <a:t>1 раб. день</a:t>
          </a:r>
        </a:p>
      </dgm:t>
    </dgm:pt>
    <dgm:pt modelId="{BC9E1E84-FEB8-4B71-BB1C-A3D2149D4F86}">
      <dgm:prSet phldrT="[Текст]"/>
      <dgm:spPr/>
      <dgm:t>
        <a:bodyPr/>
        <a:lstStyle/>
        <a:p>
          <a:r>
            <a:rPr lang="ru-RU"/>
            <a:t>Информирование РФМ об устранении причин для ранее принятого решения об отказе.</a:t>
          </a:r>
        </a:p>
      </dgm:t>
    </dgm:pt>
    <dgm:pt modelId="{172FC00F-B5B4-467F-AC66-CD188A714189}" type="parTrans" cxnId="{2E0C697C-4258-45DA-8D5C-13C44143AB1F}">
      <dgm:prSet/>
      <dgm:spPr/>
      <dgm:t>
        <a:bodyPr/>
        <a:lstStyle/>
        <a:p>
          <a:endParaRPr lang="ru-RU"/>
        </a:p>
      </dgm:t>
    </dgm:pt>
    <dgm:pt modelId="{3D8EBAD2-0E72-4240-B543-09E677B32DB0}" type="sibTrans" cxnId="{2E0C697C-4258-45DA-8D5C-13C44143AB1F}">
      <dgm:prSet/>
      <dgm:spPr/>
      <dgm:t>
        <a:bodyPr/>
        <a:lstStyle/>
        <a:p>
          <a:r>
            <a:rPr lang="ru-RU"/>
            <a:t>16 раб. дней</a:t>
          </a:r>
        </a:p>
      </dgm:t>
    </dgm:pt>
    <dgm:pt modelId="{B4846B9D-5B80-4596-AC38-4CD4D026F328}">
      <dgm:prSet phldrT="[Текст]"/>
      <dgm:spPr/>
      <dgm:t>
        <a:bodyPr/>
        <a:lstStyle/>
        <a:p>
          <a:r>
            <a:rPr lang="ru-RU"/>
            <a:t>Исключение организации из "чёрного" списка ЦБ по механизму информирования (Схема 3)</a:t>
          </a:r>
        </a:p>
      </dgm:t>
    </dgm:pt>
    <dgm:pt modelId="{D272AC2E-91F7-4D59-9735-776BA77CD5EA}" type="parTrans" cxnId="{26D404ED-2523-4103-8573-70027025DB4D}">
      <dgm:prSet/>
      <dgm:spPr/>
      <dgm:t>
        <a:bodyPr/>
        <a:lstStyle/>
        <a:p>
          <a:endParaRPr lang="ru-RU"/>
        </a:p>
      </dgm:t>
    </dgm:pt>
    <dgm:pt modelId="{5ED24C22-8488-44C0-A711-FC787D138C4D}" type="sibTrans" cxnId="{26D404ED-2523-4103-8573-70027025DB4D}">
      <dgm:prSet/>
      <dgm:spPr/>
      <dgm:t>
        <a:bodyPr/>
        <a:lstStyle/>
        <a:p>
          <a:endParaRPr lang="ru-RU"/>
        </a:p>
      </dgm:t>
    </dgm:pt>
    <dgm:pt modelId="{7D3354A5-A31A-49CF-8174-FE14452FBA69}">
      <dgm:prSet phldrT="[Текст]"/>
      <dgm:spPr/>
      <dgm:t>
        <a:bodyPr/>
        <a:lstStyle/>
        <a:p>
          <a:r>
            <a:rPr lang="ru-RU"/>
            <a:t>В случае повторного обращения банк обязан провести операцию либо заключить договор банковского счёта на общих условиях.</a:t>
          </a:r>
        </a:p>
      </dgm:t>
    </dgm:pt>
    <dgm:pt modelId="{9051467F-9F4B-4D14-BDF2-FF470F5B889E}" type="parTrans" cxnId="{44C115F5-B617-48BA-A77E-E16C7DF8593C}">
      <dgm:prSet/>
      <dgm:spPr/>
      <dgm:t>
        <a:bodyPr/>
        <a:lstStyle/>
        <a:p>
          <a:endParaRPr lang="ru-RU"/>
        </a:p>
      </dgm:t>
    </dgm:pt>
    <dgm:pt modelId="{4B91CBAB-417D-4F0F-86D6-3A8B6B6D8D4A}" type="sibTrans" cxnId="{44C115F5-B617-48BA-A77E-E16C7DF8593C}">
      <dgm:prSet/>
      <dgm:spPr/>
      <dgm:t>
        <a:bodyPr/>
        <a:lstStyle/>
        <a:p>
          <a:endParaRPr lang="ru-RU"/>
        </a:p>
      </dgm:t>
    </dgm:pt>
    <dgm:pt modelId="{D4D8E2FC-ABD2-45A0-B7D9-D9829FA0CBA7}" type="pres">
      <dgm:prSet presAssocID="{1B1065B5-8F9C-4F09-B402-8F844772A642}" presName="diagram" presStyleCnt="0">
        <dgm:presLayoutVars>
          <dgm:dir/>
          <dgm:resizeHandles val="exact"/>
        </dgm:presLayoutVars>
      </dgm:prSet>
      <dgm:spPr/>
    </dgm:pt>
    <dgm:pt modelId="{E34B1521-C315-4F62-A84E-4B8D940EED42}" type="pres">
      <dgm:prSet presAssocID="{20546DE9-8261-4CA5-A577-F22E52960E3C}" presName="node" presStyleLbl="node1" presStyleIdx="0" presStyleCnt="5">
        <dgm:presLayoutVars>
          <dgm:bulletEnabled val="1"/>
        </dgm:presLayoutVars>
      </dgm:prSet>
      <dgm:spPr/>
    </dgm:pt>
    <dgm:pt modelId="{7C32758C-1DDC-4E05-A6FB-5791A1F4CAD1}" type="pres">
      <dgm:prSet presAssocID="{DD635CF9-C6F4-4538-8D01-97D7BED379C2}" presName="sibTrans" presStyleLbl="sibTrans2D1" presStyleIdx="0" presStyleCnt="4"/>
      <dgm:spPr/>
    </dgm:pt>
    <dgm:pt modelId="{C25391BD-7966-4A26-A99B-9BB6CA5A1D9E}" type="pres">
      <dgm:prSet presAssocID="{DD635CF9-C6F4-4538-8D01-97D7BED379C2}" presName="connectorText" presStyleLbl="sibTrans2D1" presStyleIdx="0" presStyleCnt="4"/>
      <dgm:spPr/>
    </dgm:pt>
    <dgm:pt modelId="{976DB7E6-337E-4E23-9756-70A9FD7E6427}" type="pres">
      <dgm:prSet presAssocID="{D9D011D4-7D6A-427E-832C-CC670D4F11D1}" presName="node" presStyleLbl="node1" presStyleIdx="1" presStyleCnt="5" custLinFactNeighborY="1946">
        <dgm:presLayoutVars>
          <dgm:bulletEnabled val="1"/>
        </dgm:presLayoutVars>
      </dgm:prSet>
      <dgm:spPr/>
    </dgm:pt>
    <dgm:pt modelId="{E9ABCEC9-1F1F-45BB-BD1F-7DE58B558A37}" type="pres">
      <dgm:prSet presAssocID="{60C1E090-2324-4E91-BAF4-320CEFFA94F3}" presName="sibTrans" presStyleLbl="sibTrans2D1" presStyleIdx="1" presStyleCnt="4"/>
      <dgm:spPr/>
    </dgm:pt>
    <dgm:pt modelId="{CB9D9716-1AE3-4BFE-B662-B620C466375F}" type="pres">
      <dgm:prSet presAssocID="{60C1E090-2324-4E91-BAF4-320CEFFA94F3}" presName="connectorText" presStyleLbl="sibTrans2D1" presStyleIdx="1" presStyleCnt="4"/>
      <dgm:spPr/>
    </dgm:pt>
    <dgm:pt modelId="{53CD36D5-EB9A-4FE6-9885-E9AFD5126F90}" type="pres">
      <dgm:prSet presAssocID="{BC9E1E84-FEB8-4B71-BB1C-A3D2149D4F86}" presName="node" presStyleLbl="node1" presStyleIdx="2" presStyleCnt="5">
        <dgm:presLayoutVars>
          <dgm:bulletEnabled val="1"/>
        </dgm:presLayoutVars>
      </dgm:prSet>
      <dgm:spPr/>
    </dgm:pt>
    <dgm:pt modelId="{0F21C49E-59DB-4DB1-AD57-2D1FF9F65253}" type="pres">
      <dgm:prSet presAssocID="{3D8EBAD2-0E72-4240-B543-09E677B32DB0}" presName="sibTrans" presStyleLbl="sibTrans2D1" presStyleIdx="2" presStyleCnt="4"/>
      <dgm:spPr/>
    </dgm:pt>
    <dgm:pt modelId="{09AAE00D-38BB-4A43-9144-E7CC56EA637F}" type="pres">
      <dgm:prSet presAssocID="{3D8EBAD2-0E72-4240-B543-09E677B32DB0}" presName="connectorText" presStyleLbl="sibTrans2D1" presStyleIdx="2" presStyleCnt="4"/>
      <dgm:spPr/>
    </dgm:pt>
    <dgm:pt modelId="{D207A5D2-E825-4EBC-86CF-3174E044F48F}" type="pres">
      <dgm:prSet presAssocID="{B4846B9D-5B80-4596-AC38-4CD4D026F328}" presName="node" presStyleLbl="node1" presStyleIdx="3" presStyleCnt="5">
        <dgm:presLayoutVars>
          <dgm:bulletEnabled val="1"/>
        </dgm:presLayoutVars>
      </dgm:prSet>
      <dgm:spPr/>
    </dgm:pt>
    <dgm:pt modelId="{44E76E8D-8BEA-486C-8E03-1EC936C894AD}" type="pres">
      <dgm:prSet presAssocID="{5ED24C22-8488-44C0-A711-FC787D138C4D}" presName="sibTrans" presStyleLbl="sibTrans2D1" presStyleIdx="3" presStyleCnt="4"/>
      <dgm:spPr/>
    </dgm:pt>
    <dgm:pt modelId="{1FFC1935-1F8D-4628-A1C5-7CA9778E6953}" type="pres">
      <dgm:prSet presAssocID="{5ED24C22-8488-44C0-A711-FC787D138C4D}" presName="connectorText" presStyleLbl="sibTrans2D1" presStyleIdx="3" presStyleCnt="4"/>
      <dgm:spPr/>
    </dgm:pt>
    <dgm:pt modelId="{C0096207-E2DC-4355-9820-90C920B0B825}" type="pres">
      <dgm:prSet presAssocID="{7D3354A5-A31A-49CF-8174-FE14452FBA69}" presName="node" presStyleLbl="node1" presStyleIdx="4" presStyleCnt="5">
        <dgm:presLayoutVars>
          <dgm:bulletEnabled val="1"/>
        </dgm:presLayoutVars>
      </dgm:prSet>
      <dgm:spPr/>
    </dgm:pt>
  </dgm:ptLst>
  <dgm:cxnLst>
    <dgm:cxn modelId="{ABB6C50C-2BF9-4289-BC95-D1AA49358496}" type="presOf" srcId="{BC9E1E84-FEB8-4B71-BB1C-A3D2149D4F86}" destId="{53CD36D5-EB9A-4FE6-9885-E9AFD5126F90}" srcOrd="0" destOrd="0" presId="urn:microsoft.com/office/officeart/2005/8/layout/process5"/>
    <dgm:cxn modelId="{6532EA21-089A-4047-B27E-734E3907091C}" type="presOf" srcId="{3D8EBAD2-0E72-4240-B543-09E677B32DB0}" destId="{09AAE00D-38BB-4A43-9144-E7CC56EA637F}" srcOrd="1" destOrd="0" presId="urn:microsoft.com/office/officeart/2005/8/layout/process5"/>
    <dgm:cxn modelId="{D1E4ED41-08B7-4D26-AA96-097626037606}" type="presOf" srcId="{3D8EBAD2-0E72-4240-B543-09E677B32DB0}" destId="{0F21C49E-59DB-4DB1-AD57-2D1FF9F65253}" srcOrd="0" destOrd="0" presId="urn:microsoft.com/office/officeart/2005/8/layout/process5"/>
    <dgm:cxn modelId="{2F7AD843-0636-4B2F-986E-ACB2FEB84966}" type="presOf" srcId="{B4846B9D-5B80-4596-AC38-4CD4D026F328}" destId="{D207A5D2-E825-4EBC-86CF-3174E044F48F}" srcOrd="0" destOrd="0" presId="urn:microsoft.com/office/officeart/2005/8/layout/process5"/>
    <dgm:cxn modelId="{02F01B67-BEB5-4DB4-A7DE-684CD1C68B80}" type="presOf" srcId="{60C1E090-2324-4E91-BAF4-320CEFFA94F3}" destId="{E9ABCEC9-1F1F-45BB-BD1F-7DE58B558A37}" srcOrd="0" destOrd="0" presId="urn:microsoft.com/office/officeart/2005/8/layout/process5"/>
    <dgm:cxn modelId="{DB61E668-B134-4DB8-B555-3678A1E58662}" type="presOf" srcId="{DD635CF9-C6F4-4538-8D01-97D7BED379C2}" destId="{C25391BD-7966-4A26-A99B-9BB6CA5A1D9E}" srcOrd="1" destOrd="0" presId="urn:microsoft.com/office/officeart/2005/8/layout/process5"/>
    <dgm:cxn modelId="{66A1B37A-D67A-4BD7-821C-E49E9D3888EA}" srcId="{1B1065B5-8F9C-4F09-B402-8F844772A642}" destId="{20546DE9-8261-4CA5-A577-F22E52960E3C}" srcOrd="0" destOrd="0" parTransId="{46642B05-9CEA-47C2-AF1B-26FC4331E401}" sibTransId="{DD635CF9-C6F4-4538-8D01-97D7BED379C2}"/>
    <dgm:cxn modelId="{2E0C697C-4258-45DA-8D5C-13C44143AB1F}" srcId="{1B1065B5-8F9C-4F09-B402-8F844772A642}" destId="{BC9E1E84-FEB8-4B71-BB1C-A3D2149D4F86}" srcOrd="2" destOrd="0" parTransId="{172FC00F-B5B4-467F-AC66-CD188A714189}" sibTransId="{3D8EBAD2-0E72-4240-B543-09E677B32DB0}"/>
    <dgm:cxn modelId="{9550FF80-39BF-4C0A-926E-D289FF123D14}" type="presOf" srcId="{5ED24C22-8488-44C0-A711-FC787D138C4D}" destId="{44E76E8D-8BEA-486C-8E03-1EC936C894AD}" srcOrd="0" destOrd="0" presId="urn:microsoft.com/office/officeart/2005/8/layout/process5"/>
    <dgm:cxn modelId="{3F831E86-459E-454D-A631-AC63428AB0C0}" type="presOf" srcId="{20546DE9-8261-4CA5-A577-F22E52960E3C}" destId="{E34B1521-C315-4F62-A84E-4B8D940EED42}" srcOrd="0" destOrd="0" presId="urn:microsoft.com/office/officeart/2005/8/layout/process5"/>
    <dgm:cxn modelId="{35955F99-01C7-40B0-AD64-10CC0FA433FE}" type="presOf" srcId="{1B1065B5-8F9C-4F09-B402-8F844772A642}" destId="{D4D8E2FC-ABD2-45A0-B7D9-D9829FA0CBA7}" srcOrd="0" destOrd="0" presId="urn:microsoft.com/office/officeart/2005/8/layout/process5"/>
    <dgm:cxn modelId="{90D09BAF-41E0-4234-BAC2-6F0F1C1969F5}" srcId="{1B1065B5-8F9C-4F09-B402-8F844772A642}" destId="{D9D011D4-7D6A-427E-832C-CC670D4F11D1}" srcOrd="1" destOrd="0" parTransId="{D4F08B69-7C5F-4A37-BA36-0024FD1BD5AC}" sibTransId="{60C1E090-2324-4E91-BAF4-320CEFFA94F3}"/>
    <dgm:cxn modelId="{009BCEB7-B640-4EF9-B087-8312F3A499A4}" type="presOf" srcId="{DD635CF9-C6F4-4538-8D01-97D7BED379C2}" destId="{7C32758C-1DDC-4E05-A6FB-5791A1F4CAD1}" srcOrd="0" destOrd="0" presId="urn:microsoft.com/office/officeart/2005/8/layout/process5"/>
    <dgm:cxn modelId="{1C1B7DD1-ADF6-4B15-9238-8789311755E0}" type="presOf" srcId="{D9D011D4-7D6A-427E-832C-CC670D4F11D1}" destId="{976DB7E6-337E-4E23-9756-70A9FD7E6427}" srcOrd="0" destOrd="0" presId="urn:microsoft.com/office/officeart/2005/8/layout/process5"/>
    <dgm:cxn modelId="{1287CFD4-A2E2-4056-ACEA-0F3DBBEE9D9A}" type="presOf" srcId="{60C1E090-2324-4E91-BAF4-320CEFFA94F3}" destId="{CB9D9716-1AE3-4BFE-B662-B620C466375F}" srcOrd="1" destOrd="0" presId="urn:microsoft.com/office/officeart/2005/8/layout/process5"/>
    <dgm:cxn modelId="{2EC268DE-9216-4285-94CD-07E537747A42}" type="presOf" srcId="{5ED24C22-8488-44C0-A711-FC787D138C4D}" destId="{1FFC1935-1F8D-4628-A1C5-7CA9778E6953}" srcOrd="1" destOrd="0" presId="urn:microsoft.com/office/officeart/2005/8/layout/process5"/>
    <dgm:cxn modelId="{26D404ED-2523-4103-8573-70027025DB4D}" srcId="{1B1065B5-8F9C-4F09-B402-8F844772A642}" destId="{B4846B9D-5B80-4596-AC38-4CD4D026F328}" srcOrd="3" destOrd="0" parTransId="{D272AC2E-91F7-4D59-9735-776BA77CD5EA}" sibTransId="{5ED24C22-8488-44C0-A711-FC787D138C4D}"/>
    <dgm:cxn modelId="{BA28B4F1-8A5F-4343-8A60-19820951427C}" type="presOf" srcId="{7D3354A5-A31A-49CF-8174-FE14452FBA69}" destId="{C0096207-E2DC-4355-9820-90C920B0B825}" srcOrd="0" destOrd="0" presId="urn:microsoft.com/office/officeart/2005/8/layout/process5"/>
    <dgm:cxn modelId="{44C115F5-B617-48BA-A77E-E16C7DF8593C}" srcId="{1B1065B5-8F9C-4F09-B402-8F844772A642}" destId="{7D3354A5-A31A-49CF-8174-FE14452FBA69}" srcOrd="4" destOrd="0" parTransId="{9051467F-9F4B-4D14-BDF2-FF470F5B889E}" sibTransId="{4B91CBAB-417D-4F0F-86D6-3A8B6B6D8D4A}"/>
    <dgm:cxn modelId="{DDB3AC50-5170-42BD-AEA5-FB6559B00A2B}" type="presParOf" srcId="{D4D8E2FC-ABD2-45A0-B7D9-D9829FA0CBA7}" destId="{E34B1521-C315-4F62-A84E-4B8D940EED42}" srcOrd="0" destOrd="0" presId="urn:microsoft.com/office/officeart/2005/8/layout/process5"/>
    <dgm:cxn modelId="{F56F19B3-0080-49D5-A327-69C9E5A6666D}" type="presParOf" srcId="{D4D8E2FC-ABD2-45A0-B7D9-D9829FA0CBA7}" destId="{7C32758C-1DDC-4E05-A6FB-5791A1F4CAD1}" srcOrd="1" destOrd="0" presId="urn:microsoft.com/office/officeart/2005/8/layout/process5"/>
    <dgm:cxn modelId="{D459EDE9-F855-49D6-B0FE-1F05E1092E5E}" type="presParOf" srcId="{7C32758C-1DDC-4E05-A6FB-5791A1F4CAD1}" destId="{C25391BD-7966-4A26-A99B-9BB6CA5A1D9E}" srcOrd="0" destOrd="0" presId="urn:microsoft.com/office/officeart/2005/8/layout/process5"/>
    <dgm:cxn modelId="{4E7E8712-35A2-4E76-8613-F09039AA486C}" type="presParOf" srcId="{D4D8E2FC-ABD2-45A0-B7D9-D9829FA0CBA7}" destId="{976DB7E6-337E-4E23-9756-70A9FD7E6427}" srcOrd="2" destOrd="0" presId="urn:microsoft.com/office/officeart/2005/8/layout/process5"/>
    <dgm:cxn modelId="{B8C1EF9A-1F2C-4C12-BB78-A1EF5E828753}" type="presParOf" srcId="{D4D8E2FC-ABD2-45A0-B7D9-D9829FA0CBA7}" destId="{E9ABCEC9-1F1F-45BB-BD1F-7DE58B558A37}" srcOrd="3" destOrd="0" presId="urn:microsoft.com/office/officeart/2005/8/layout/process5"/>
    <dgm:cxn modelId="{8D44DA45-9A7B-4BE7-B59B-8B01E6CC2320}" type="presParOf" srcId="{E9ABCEC9-1F1F-45BB-BD1F-7DE58B558A37}" destId="{CB9D9716-1AE3-4BFE-B662-B620C466375F}" srcOrd="0" destOrd="0" presId="urn:microsoft.com/office/officeart/2005/8/layout/process5"/>
    <dgm:cxn modelId="{6E362109-C8F3-4149-B341-10B6CEBBBE42}" type="presParOf" srcId="{D4D8E2FC-ABD2-45A0-B7D9-D9829FA0CBA7}" destId="{53CD36D5-EB9A-4FE6-9885-E9AFD5126F90}" srcOrd="4" destOrd="0" presId="urn:microsoft.com/office/officeart/2005/8/layout/process5"/>
    <dgm:cxn modelId="{C89F4CB9-263D-4869-B92E-21D1D447D97A}" type="presParOf" srcId="{D4D8E2FC-ABD2-45A0-B7D9-D9829FA0CBA7}" destId="{0F21C49E-59DB-4DB1-AD57-2D1FF9F65253}" srcOrd="5" destOrd="0" presId="urn:microsoft.com/office/officeart/2005/8/layout/process5"/>
    <dgm:cxn modelId="{E60DC5A4-6C49-4A67-8A50-DB0919D0B5DD}" type="presParOf" srcId="{0F21C49E-59DB-4DB1-AD57-2D1FF9F65253}" destId="{09AAE00D-38BB-4A43-9144-E7CC56EA637F}" srcOrd="0" destOrd="0" presId="urn:microsoft.com/office/officeart/2005/8/layout/process5"/>
    <dgm:cxn modelId="{54E6EF34-0661-42A4-84C4-47274CBCAF2C}" type="presParOf" srcId="{D4D8E2FC-ABD2-45A0-B7D9-D9829FA0CBA7}" destId="{D207A5D2-E825-4EBC-86CF-3174E044F48F}" srcOrd="6" destOrd="0" presId="urn:microsoft.com/office/officeart/2005/8/layout/process5"/>
    <dgm:cxn modelId="{230B89FA-8FE6-403F-8A7E-0967F2F077F9}" type="presParOf" srcId="{D4D8E2FC-ABD2-45A0-B7D9-D9829FA0CBA7}" destId="{44E76E8D-8BEA-486C-8E03-1EC936C894AD}" srcOrd="7" destOrd="0" presId="urn:microsoft.com/office/officeart/2005/8/layout/process5"/>
    <dgm:cxn modelId="{90662DCF-FDD1-49B3-8012-79C63C3355CA}" type="presParOf" srcId="{44E76E8D-8BEA-486C-8E03-1EC936C894AD}" destId="{1FFC1935-1F8D-4628-A1C5-7CA9778E6953}" srcOrd="0" destOrd="0" presId="urn:microsoft.com/office/officeart/2005/8/layout/process5"/>
    <dgm:cxn modelId="{C8DBCBE6-E4FB-4370-BAE1-AA46C5B68484}" type="presParOf" srcId="{D4D8E2FC-ABD2-45A0-B7D9-D9829FA0CBA7}" destId="{C0096207-E2DC-4355-9820-90C920B0B825}" srcOrd="8"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B1065B5-8F9C-4F09-B402-8F844772A642}" type="doc">
      <dgm:prSet loTypeId="urn:microsoft.com/office/officeart/2005/8/layout/process5" loCatId="process" qsTypeId="urn:microsoft.com/office/officeart/2005/8/quickstyle/simple1" qsCatId="simple" csTypeId="urn:microsoft.com/office/officeart/2005/8/colors/accent6_1" csCatId="accent6" phldr="1"/>
      <dgm:spPr/>
      <dgm:t>
        <a:bodyPr/>
        <a:lstStyle/>
        <a:p>
          <a:endParaRPr lang="ru-RU"/>
        </a:p>
      </dgm:t>
    </dgm:pt>
    <dgm:pt modelId="{20546DE9-8261-4CA5-A577-F22E52960E3C}">
      <dgm:prSet phldrT="[Текст]"/>
      <dgm:spPr/>
      <dgm:t>
        <a:bodyPr/>
        <a:lstStyle/>
        <a:p>
          <a:r>
            <a:rPr lang="ru-RU"/>
            <a:t>Организация направляет в банк документы и/или сведения об отсутствии оснований для принятия решения об отказе от проведения операции либо заключении договора банковского счета.</a:t>
          </a:r>
        </a:p>
      </dgm:t>
    </dgm:pt>
    <dgm:pt modelId="{46642B05-9CEA-47C2-AF1B-26FC4331E401}" type="parTrans" cxnId="{66A1B37A-D67A-4BD7-821C-E49E9D3888EA}">
      <dgm:prSet/>
      <dgm:spPr/>
      <dgm:t>
        <a:bodyPr/>
        <a:lstStyle/>
        <a:p>
          <a:endParaRPr lang="ru-RU"/>
        </a:p>
      </dgm:t>
    </dgm:pt>
    <dgm:pt modelId="{DD635CF9-C6F4-4538-8D01-97D7BED379C2}" type="sibTrans" cxnId="{66A1B37A-D67A-4BD7-821C-E49E9D3888EA}">
      <dgm:prSet/>
      <dgm:spPr/>
      <dgm:t>
        <a:bodyPr/>
        <a:lstStyle/>
        <a:p>
          <a:r>
            <a:rPr lang="ru-RU"/>
            <a:t>10 раб. дней</a:t>
          </a:r>
        </a:p>
      </dgm:t>
    </dgm:pt>
    <dgm:pt modelId="{D9D011D4-7D6A-427E-832C-CC670D4F11D1}">
      <dgm:prSet phldrT="[Текст]"/>
      <dgm:spPr/>
      <dgm:t>
        <a:bodyPr/>
        <a:lstStyle/>
        <a:p>
          <a:r>
            <a:rPr lang="ru-RU"/>
            <a:t>Банк выносит решение об невозможности устранения оснований для принятия решения об отказе и информирует об этом клиента.</a:t>
          </a:r>
        </a:p>
      </dgm:t>
    </dgm:pt>
    <dgm:pt modelId="{D4F08B69-7C5F-4A37-BA36-0024FD1BD5AC}" type="parTrans" cxnId="{90D09BAF-41E0-4234-BAC2-6F0F1C1969F5}">
      <dgm:prSet/>
      <dgm:spPr/>
      <dgm:t>
        <a:bodyPr/>
        <a:lstStyle/>
        <a:p>
          <a:endParaRPr lang="ru-RU"/>
        </a:p>
      </dgm:t>
    </dgm:pt>
    <dgm:pt modelId="{60C1E090-2324-4E91-BAF4-320CEFFA94F3}" type="sibTrans" cxnId="{90D09BAF-41E0-4234-BAC2-6F0F1C1969F5}">
      <dgm:prSet/>
      <dgm:spPr/>
      <dgm:t>
        <a:bodyPr/>
        <a:lstStyle/>
        <a:p>
          <a:r>
            <a:rPr lang="ru-RU"/>
            <a:t>1 раб. день</a:t>
          </a:r>
        </a:p>
      </dgm:t>
    </dgm:pt>
    <dgm:pt modelId="{BC9E1E84-FEB8-4B71-BB1C-A3D2149D4F86}">
      <dgm:prSet phldrT="[Текст]"/>
      <dgm:spPr/>
      <dgm:t>
        <a:bodyPr/>
        <a:lstStyle/>
        <a:p>
          <a:r>
            <a:rPr lang="ru-RU"/>
            <a:t>Межведоственная комиссия рассматривает заявление и документы/сведения, представленные сторонами</a:t>
          </a:r>
        </a:p>
      </dgm:t>
    </dgm:pt>
    <dgm:pt modelId="{172FC00F-B5B4-467F-AC66-CD188A714189}" type="parTrans" cxnId="{2E0C697C-4258-45DA-8D5C-13C44143AB1F}">
      <dgm:prSet/>
      <dgm:spPr/>
      <dgm:t>
        <a:bodyPr/>
        <a:lstStyle/>
        <a:p>
          <a:endParaRPr lang="ru-RU"/>
        </a:p>
      </dgm:t>
    </dgm:pt>
    <dgm:pt modelId="{3D8EBAD2-0E72-4240-B543-09E677B32DB0}" type="sibTrans" cxnId="{2E0C697C-4258-45DA-8D5C-13C44143AB1F}">
      <dgm:prSet custT="1"/>
      <dgm:spPr/>
      <dgm:t>
        <a:bodyPr/>
        <a:lstStyle/>
        <a:p>
          <a:r>
            <a:rPr lang="ru-RU" sz="400"/>
            <a:t>не более 20 раб. дней</a:t>
          </a:r>
        </a:p>
      </dgm:t>
    </dgm:pt>
    <dgm:pt modelId="{B4846B9D-5B80-4596-AC38-4CD4D026F328}">
      <dgm:prSet phldrT="[Текст]"/>
      <dgm:spPr/>
      <dgm:t>
        <a:bodyPr/>
        <a:lstStyle/>
        <a:p>
          <a:r>
            <a:rPr lang="ru-RU"/>
            <a:t>Комиссия выносит решение об отсутствии оснований для принятия решения об отказе финансовой организацией</a:t>
          </a:r>
        </a:p>
      </dgm:t>
    </dgm:pt>
    <dgm:pt modelId="{D272AC2E-91F7-4D59-9735-776BA77CD5EA}" type="parTrans" cxnId="{26D404ED-2523-4103-8573-70027025DB4D}">
      <dgm:prSet/>
      <dgm:spPr/>
      <dgm:t>
        <a:bodyPr/>
        <a:lstStyle/>
        <a:p>
          <a:endParaRPr lang="ru-RU"/>
        </a:p>
      </dgm:t>
    </dgm:pt>
    <dgm:pt modelId="{5ED24C22-8488-44C0-A711-FC787D138C4D}" type="sibTrans" cxnId="{26D404ED-2523-4103-8573-70027025DB4D}">
      <dgm:prSet/>
      <dgm:spPr/>
      <dgm:t>
        <a:bodyPr/>
        <a:lstStyle/>
        <a:p>
          <a:r>
            <a:rPr lang="ru-RU"/>
            <a:t>3 раб. дня</a:t>
          </a:r>
        </a:p>
      </dgm:t>
    </dgm:pt>
    <dgm:pt modelId="{7D3354A5-A31A-49CF-8174-FE14452FBA69}">
      <dgm:prSet phldrT="[Текст]"/>
      <dgm:spPr/>
      <dgm:t>
        <a:bodyPr/>
        <a:lstStyle/>
        <a:p>
          <a:r>
            <a:rPr lang="ru-RU"/>
            <a:t>Информирование заявителя (организации) и банка, для которого это решение является обязательным, о принятом решении.</a:t>
          </a:r>
        </a:p>
      </dgm:t>
    </dgm:pt>
    <dgm:pt modelId="{9051467F-9F4B-4D14-BDF2-FF470F5B889E}" type="parTrans" cxnId="{44C115F5-B617-48BA-A77E-E16C7DF8593C}">
      <dgm:prSet/>
      <dgm:spPr/>
      <dgm:t>
        <a:bodyPr/>
        <a:lstStyle/>
        <a:p>
          <a:endParaRPr lang="ru-RU"/>
        </a:p>
      </dgm:t>
    </dgm:pt>
    <dgm:pt modelId="{4B91CBAB-417D-4F0F-86D6-3A8B6B6D8D4A}" type="sibTrans" cxnId="{44C115F5-B617-48BA-A77E-E16C7DF8593C}">
      <dgm:prSet/>
      <dgm:spPr/>
      <dgm:t>
        <a:bodyPr/>
        <a:lstStyle/>
        <a:p>
          <a:endParaRPr lang="ru-RU"/>
        </a:p>
      </dgm:t>
    </dgm:pt>
    <dgm:pt modelId="{A6E79675-B9ED-410E-AF9C-3317B8C357F0}">
      <dgm:prSet/>
      <dgm:spPr/>
      <dgm:t>
        <a:bodyPr/>
        <a:lstStyle/>
        <a:p>
          <a:r>
            <a:rPr lang="ru-RU"/>
            <a:t>Клиент обращается в межведомственную комиссию при ЦБ РФ.</a:t>
          </a:r>
        </a:p>
      </dgm:t>
    </dgm:pt>
    <dgm:pt modelId="{FA88CB1C-3978-411A-B80A-B7EAC3936927}" type="parTrans" cxnId="{21AEDE06-7A7F-408F-BEBD-537CF4474770}">
      <dgm:prSet/>
      <dgm:spPr/>
      <dgm:t>
        <a:bodyPr/>
        <a:lstStyle/>
        <a:p>
          <a:endParaRPr lang="ru-RU"/>
        </a:p>
      </dgm:t>
    </dgm:pt>
    <dgm:pt modelId="{25D20478-A6A2-4D8B-AD2C-4639844C2347}" type="sibTrans" cxnId="{21AEDE06-7A7F-408F-BEBD-537CF4474770}">
      <dgm:prSet custT="1"/>
      <dgm:spPr/>
      <dgm:t>
        <a:bodyPr/>
        <a:lstStyle/>
        <a:p>
          <a:endParaRPr lang="ru-RU" sz="400"/>
        </a:p>
      </dgm:t>
    </dgm:pt>
    <dgm:pt modelId="{C4B47C21-7F1D-4809-A839-234BAD969571}">
      <dgm:prSet/>
      <dgm:spPr/>
      <dgm:t>
        <a:bodyPr/>
        <a:lstStyle/>
        <a:p>
          <a:r>
            <a:rPr lang="ru-RU"/>
            <a:t>Межведомственная комиссия запрашивает соответствующую информцию о кредитного учреждения, у которого есть не менее 3х дней на сбор и предоставление информации.</a:t>
          </a:r>
        </a:p>
      </dgm:t>
    </dgm:pt>
    <dgm:pt modelId="{AD9DE672-EAEF-4175-8671-D343ACB8872D}" type="parTrans" cxnId="{7DB897DD-AB15-4921-B161-2F85AE30F1F9}">
      <dgm:prSet/>
      <dgm:spPr/>
      <dgm:t>
        <a:bodyPr/>
        <a:lstStyle/>
        <a:p>
          <a:endParaRPr lang="ru-RU"/>
        </a:p>
      </dgm:t>
    </dgm:pt>
    <dgm:pt modelId="{F8054594-441D-408C-8741-178A61E2D7EB}" type="sibTrans" cxnId="{7DB897DD-AB15-4921-B161-2F85AE30F1F9}">
      <dgm:prSet/>
      <dgm:spPr/>
      <dgm:t>
        <a:bodyPr/>
        <a:lstStyle/>
        <a:p>
          <a:endParaRPr lang="ru-RU"/>
        </a:p>
      </dgm:t>
    </dgm:pt>
    <dgm:pt modelId="{D4EA1854-057E-494B-84F7-4710EDA5DE21}">
      <dgm:prSet/>
      <dgm:spPr/>
      <dgm:t>
        <a:bodyPr/>
        <a:lstStyle/>
        <a:p>
          <a:r>
            <a:rPr lang="ru-RU"/>
            <a:t>В случае повторного обращения банк обязан провести операцию либо заключить договор банковского счёта на общих условиях.</a:t>
          </a:r>
        </a:p>
      </dgm:t>
    </dgm:pt>
    <dgm:pt modelId="{9E94F33F-A881-4D5D-9119-975015FBFAE0}" type="parTrans" cxnId="{3F1A008E-3FD3-44B4-AFF7-F0F139CB6105}">
      <dgm:prSet/>
      <dgm:spPr/>
      <dgm:t>
        <a:bodyPr/>
        <a:lstStyle/>
        <a:p>
          <a:endParaRPr lang="ru-RU"/>
        </a:p>
      </dgm:t>
    </dgm:pt>
    <dgm:pt modelId="{C0512E4F-2399-40A5-9ECE-546BBB771810}" type="sibTrans" cxnId="{3F1A008E-3FD3-44B4-AFF7-F0F139CB6105}">
      <dgm:prSet/>
      <dgm:spPr/>
      <dgm:t>
        <a:bodyPr/>
        <a:lstStyle/>
        <a:p>
          <a:endParaRPr lang="ru-RU"/>
        </a:p>
      </dgm:t>
    </dgm:pt>
    <dgm:pt modelId="{D4D8E2FC-ABD2-45A0-B7D9-D9829FA0CBA7}" type="pres">
      <dgm:prSet presAssocID="{1B1065B5-8F9C-4F09-B402-8F844772A642}" presName="diagram" presStyleCnt="0">
        <dgm:presLayoutVars>
          <dgm:dir/>
          <dgm:resizeHandles val="exact"/>
        </dgm:presLayoutVars>
      </dgm:prSet>
      <dgm:spPr/>
    </dgm:pt>
    <dgm:pt modelId="{E34B1521-C315-4F62-A84E-4B8D940EED42}" type="pres">
      <dgm:prSet presAssocID="{20546DE9-8261-4CA5-A577-F22E52960E3C}" presName="node" presStyleLbl="node1" presStyleIdx="0" presStyleCnt="8">
        <dgm:presLayoutVars>
          <dgm:bulletEnabled val="1"/>
        </dgm:presLayoutVars>
      </dgm:prSet>
      <dgm:spPr/>
    </dgm:pt>
    <dgm:pt modelId="{7C32758C-1DDC-4E05-A6FB-5791A1F4CAD1}" type="pres">
      <dgm:prSet presAssocID="{DD635CF9-C6F4-4538-8D01-97D7BED379C2}" presName="sibTrans" presStyleLbl="sibTrans2D1" presStyleIdx="0" presStyleCnt="7"/>
      <dgm:spPr/>
    </dgm:pt>
    <dgm:pt modelId="{C25391BD-7966-4A26-A99B-9BB6CA5A1D9E}" type="pres">
      <dgm:prSet presAssocID="{DD635CF9-C6F4-4538-8D01-97D7BED379C2}" presName="connectorText" presStyleLbl="sibTrans2D1" presStyleIdx="0" presStyleCnt="7"/>
      <dgm:spPr/>
    </dgm:pt>
    <dgm:pt modelId="{976DB7E6-337E-4E23-9756-70A9FD7E6427}" type="pres">
      <dgm:prSet presAssocID="{D9D011D4-7D6A-427E-832C-CC670D4F11D1}" presName="node" presStyleLbl="node1" presStyleIdx="1" presStyleCnt="8" custLinFactNeighborY="1946">
        <dgm:presLayoutVars>
          <dgm:bulletEnabled val="1"/>
        </dgm:presLayoutVars>
      </dgm:prSet>
      <dgm:spPr/>
    </dgm:pt>
    <dgm:pt modelId="{E9ABCEC9-1F1F-45BB-BD1F-7DE58B558A37}" type="pres">
      <dgm:prSet presAssocID="{60C1E090-2324-4E91-BAF4-320CEFFA94F3}" presName="sibTrans" presStyleLbl="sibTrans2D1" presStyleIdx="1" presStyleCnt="7"/>
      <dgm:spPr/>
    </dgm:pt>
    <dgm:pt modelId="{CB9D9716-1AE3-4BFE-B662-B620C466375F}" type="pres">
      <dgm:prSet presAssocID="{60C1E090-2324-4E91-BAF4-320CEFFA94F3}" presName="connectorText" presStyleLbl="sibTrans2D1" presStyleIdx="1" presStyleCnt="7"/>
      <dgm:spPr/>
    </dgm:pt>
    <dgm:pt modelId="{2EBF7F8D-08CA-4703-A712-F8E16E782751}" type="pres">
      <dgm:prSet presAssocID="{A6E79675-B9ED-410E-AF9C-3317B8C357F0}" presName="node" presStyleLbl="node1" presStyleIdx="2" presStyleCnt="8" custLinFactNeighborX="-1168" custLinFactNeighborY="649">
        <dgm:presLayoutVars>
          <dgm:bulletEnabled val="1"/>
        </dgm:presLayoutVars>
      </dgm:prSet>
      <dgm:spPr/>
    </dgm:pt>
    <dgm:pt modelId="{4D1DF733-476A-4B56-AD33-0CF321CE2951}" type="pres">
      <dgm:prSet presAssocID="{25D20478-A6A2-4D8B-AD2C-4639844C2347}" presName="sibTrans" presStyleLbl="sibTrans2D1" presStyleIdx="2" presStyleCnt="7"/>
      <dgm:spPr/>
    </dgm:pt>
    <dgm:pt modelId="{5B63F7A3-6344-481C-873A-5B127165E5BB}" type="pres">
      <dgm:prSet presAssocID="{25D20478-A6A2-4D8B-AD2C-4639844C2347}" presName="connectorText" presStyleLbl="sibTrans2D1" presStyleIdx="2" presStyleCnt="7"/>
      <dgm:spPr/>
    </dgm:pt>
    <dgm:pt modelId="{56FA3B02-62E3-4620-ADA5-327E68AD87E9}" type="pres">
      <dgm:prSet presAssocID="{C4B47C21-7F1D-4809-A839-234BAD969571}" presName="node" presStyleLbl="node1" presStyleIdx="3" presStyleCnt="8">
        <dgm:presLayoutVars>
          <dgm:bulletEnabled val="1"/>
        </dgm:presLayoutVars>
      </dgm:prSet>
      <dgm:spPr/>
    </dgm:pt>
    <dgm:pt modelId="{58E1CD32-8A84-4FA5-A1DE-67166C7C6A77}" type="pres">
      <dgm:prSet presAssocID="{F8054594-441D-408C-8741-178A61E2D7EB}" presName="sibTrans" presStyleLbl="sibTrans2D1" presStyleIdx="3" presStyleCnt="7"/>
      <dgm:spPr/>
    </dgm:pt>
    <dgm:pt modelId="{220D4130-00DF-4404-A2C8-A5A81DDC60F7}" type="pres">
      <dgm:prSet presAssocID="{F8054594-441D-408C-8741-178A61E2D7EB}" presName="connectorText" presStyleLbl="sibTrans2D1" presStyleIdx="3" presStyleCnt="7"/>
      <dgm:spPr/>
    </dgm:pt>
    <dgm:pt modelId="{53CD36D5-EB9A-4FE6-9885-E9AFD5126F90}" type="pres">
      <dgm:prSet presAssocID="{BC9E1E84-FEB8-4B71-BB1C-A3D2149D4F86}" presName="node" presStyleLbl="node1" presStyleIdx="4" presStyleCnt="8">
        <dgm:presLayoutVars>
          <dgm:bulletEnabled val="1"/>
        </dgm:presLayoutVars>
      </dgm:prSet>
      <dgm:spPr/>
    </dgm:pt>
    <dgm:pt modelId="{0F21C49E-59DB-4DB1-AD57-2D1FF9F65253}" type="pres">
      <dgm:prSet presAssocID="{3D8EBAD2-0E72-4240-B543-09E677B32DB0}" presName="sibTrans" presStyleLbl="sibTrans2D1" presStyleIdx="4" presStyleCnt="7"/>
      <dgm:spPr/>
    </dgm:pt>
    <dgm:pt modelId="{09AAE00D-38BB-4A43-9144-E7CC56EA637F}" type="pres">
      <dgm:prSet presAssocID="{3D8EBAD2-0E72-4240-B543-09E677B32DB0}" presName="connectorText" presStyleLbl="sibTrans2D1" presStyleIdx="4" presStyleCnt="7"/>
      <dgm:spPr/>
    </dgm:pt>
    <dgm:pt modelId="{D207A5D2-E825-4EBC-86CF-3174E044F48F}" type="pres">
      <dgm:prSet presAssocID="{B4846B9D-5B80-4596-AC38-4CD4D026F328}" presName="node" presStyleLbl="node1" presStyleIdx="5" presStyleCnt="8">
        <dgm:presLayoutVars>
          <dgm:bulletEnabled val="1"/>
        </dgm:presLayoutVars>
      </dgm:prSet>
      <dgm:spPr/>
    </dgm:pt>
    <dgm:pt modelId="{44E76E8D-8BEA-486C-8E03-1EC936C894AD}" type="pres">
      <dgm:prSet presAssocID="{5ED24C22-8488-44C0-A711-FC787D138C4D}" presName="sibTrans" presStyleLbl="sibTrans2D1" presStyleIdx="5" presStyleCnt="7"/>
      <dgm:spPr/>
    </dgm:pt>
    <dgm:pt modelId="{1FFC1935-1F8D-4628-A1C5-7CA9778E6953}" type="pres">
      <dgm:prSet presAssocID="{5ED24C22-8488-44C0-A711-FC787D138C4D}" presName="connectorText" presStyleLbl="sibTrans2D1" presStyleIdx="5" presStyleCnt="7"/>
      <dgm:spPr/>
    </dgm:pt>
    <dgm:pt modelId="{C0096207-E2DC-4355-9820-90C920B0B825}" type="pres">
      <dgm:prSet presAssocID="{7D3354A5-A31A-49CF-8174-FE14452FBA69}" presName="node" presStyleLbl="node1" presStyleIdx="6" presStyleCnt="8">
        <dgm:presLayoutVars>
          <dgm:bulletEnabled val="1"/>
        </dgm:presLayoutVars>
      </dgm:prSet>
      <dgm:spPr/>
    </dgm:pt>
    <dgm:pt modelId="{6A7EDBCC-2792-4BBE-999D-59C54F33AD88}" type="pres">
      <dgm:prSet presAssocID="{4B91CBAB-417D-4F0F-86D6-3A8B6B6D8D4A}" presName="sibTrans" presStyleLbl="sibTrans2D1" presStyleIdx="6" presStyleCnt="7"/>
      <dgm:spPr/>
    </dgm:pt>
    <dgm:pt modelId="{4FEF3C97-4AA7-4C7F-9877-7CFEFAF4673F}" type="pres">
      <dgm:prSet presAssocID="{4B91CBAB-417D-4F0F-86D6-3A8B6B6D8D4A}" presName="connectorText" presStyleLbl="sibTrans2D1" presStyleIdx="6" presStyleCnt="7"/>
      <dgm:spPr/>
    </dgm:pt>
    <dgm:pt modelId="{1CC7D46B-D20C-4E23-86A8-DC6ADA625665}" type="pres">
      <dgm:prSet presAssocID="{D4EA1854-057E-494B-84F7-4710EDA5DE21}" presName="node" presStyleLbl="node1" presStyleIdx="7" presStyleCnt="8">
        <dgm:presLayoutVars>
          <dgm:bulletEnabled val="1"/>
        </dgm:presLayoutVars>
      </dgm:prSet>
      <dgm:spPr/>
    </dgm:pt>
  </dgm:ptLst>
  <dgm:cxnLst>
    <dgm:cxn modelId="{21AEDE06-7A7F-408F-BEBD-537CF4474770}" srcId="{1B1065B5-8F9C-4F09-B402-8F844772A642}" destId="{A6E79675-B9ED-410E-AF9C-3317B8C357F0}" srcOrd="2" destOrd="0" parTransId="{FA88CB1C-3978-411A-B80A-B7EAC3936927}" sibTransId="{25D20478-A6A2-4D8B-AD2C-4639844C2347}"/>
    <dgm:cxn modelId="{E76EA212-1AC9-404E-8334-032634091D13}" type="presOf" srcId="{60C1E090-2324-4E91-BAF4-320CEFFA94F3}" destId="{CB9D9716-1AE3-4BFE-B662-B620C466375F}" srcOrd="1" destOrd="0" presId="urn:microsoft.com/office/officeart/2005/8/layout/process5"/>
    <dgm:cxn modelId="{650D0525-3900-4EB8-8B2E-9520C8F803EB}" type="presOf" srcId="{5ED24C22-8488-44C0-A711-FC787D138C4D}" destId="{44E76E8D-8BEA-486C-8E03-1EC936C894AD}" srcOrd="0" destOrd="0" presId="urn:microsoft.com/office/officeart/2005/8/layout/process5"/>
    <dgm:cxn modelId="{75D20833-3740-48FF-BC30-54D1E491D3EF}" type="presOf" srcId="{A6E79675-B9ED-410E-AF9C-3317B8C357F0}" destId="{2EBF7F8D-08CA-4703-A712-F8E16E782751}" srcOrd="0" destOrd="0" presId="urn:microsoft.com/office/officeart/2005/8/layout/process5"/>
    <dgm:cxn modelId="{FE28D735-F0D8-42FF-8543-DB89335AD432}" type="presOf" srcId="{60C1E090-2324-4E91-BAF4-320CEFFA94F3}" destId="{E9ABCEC9-1F1F-45BB-BD1F-7DE58B558A37}" srcOrd="0" destOrd="0" presId="urn:microsoft.com/office/officeart/2005/8/layout/process5"/>
    <dgm:cxn modelId="{C6A65062-7244-4A4B-985C-F19D09C29374}" type="presOf" srcId="{C4B47C21-7F1D-4809-A839-234BAD969571}" destId="{56FA3B02-62E3-4620-ADA5-327E68AD87E9}" srcOrd="0" destOrd="0" presId="urn:microsoft.com/office/officeart/2005/8/layout/process5"/>
    <dgm:cxn modelId="{D5CF8742-F047-4357-BE10-4E3FB64743BD}" type="presOf" srcId="{F8054594-441D-408C-8741-178A61E2D7EB}" destId="{58E1CD32-8A84-4FA5-A1DE-67166C7C6A77}" srcOrd="0" destOrd="0" presId="urn:microsoft.com/office/officeart/2005/8/layout/process5"/>
    <dgm:cxn modelId="{650C7B6B-385E-4597-B3C5-7E1A23B3D65C}" type="presOf" srcId="{1B1065B5-8F9C-4F09-B402-8F844772A642}" destId="{D4D8E2FC-ABD2-45A0-B7D9-D9829FA0CBA7}" srcOrd="0" destOrd="0" presId="urn:microsoft.com/office/officeart/2005/8/layout/process5"/>
    <dgm:cxn modelId="{14777772-4973-442D-8B31-39EB16746015}" type="presOf" srcId="{B4846B9D-5B80-4596-AC38-4CD4D026F328}" destId="{D207A5D2-E825-4EBC-86CF-3174E044F48F}" srcOrd="0" destOrd="0" presId="urn:microsoft.com/office/officeart/2005/8/layout/process5"/>
    <dgm:cxn modelId="{FCC26B56-4477-4FA2-8170-6F643B52BBDB}" type="presOf" srcId="{7D3354A5-A31A-49CF-8174-FE14452FBA69}" destId="{C0096207-E2DC-4355-9820-90C920B0B825}" srcOrd="0" destOrd="0" presId="urn:microsoft.com/office/officeart/2005/8/layout/process5"/>
    <dgm:cxn modelId="{EF767D56-E811-467E-9970-BE9F4674B4A6}" type="presOf" srcId="{D9D011D4-7D6A-427E-832C-CC670D4F11D1}" destId="{976DB7E6-337E-4E23-9756-70A9FD7E6427}" srcOrd="0" destOrd="0" presId="urn:microsoft.com/office/officeart/2005/8/layout/process5"/>
    <dgm:cxn modelId="{A3BB4D58-C251-475D-8A17-6AFF288D11CF}" type="presOf" srcId="{D4EA1854-057E-494B-84F7-4710EDA5DE21}" destId="{1CC7D46B-D20C-4E23-86A8-DC6ADA625665}" srcOrd="0" destOrd="0" presId="urn:microsoft.com/office/officeart/2005/8/layout/process5"/>
    <dgm:cxn modelId="{66A1B37A-D67A-4BD7-821C-E49E9D3888EA}" srcId="{1B1065B5-8F9C-4F09-B402-8F844772A642}" destId="{20546DE9-8261-4CA5-A577-F22E52960E3C}" srcOrd="0" destOrd="0" parTransId="{46642B05-9CEA-47C2-AF1B-26FC4331E401}" sibTransId="{DD635CF9-C6F4-4538-8D01-97D7BED379C2}"/>
    <dgm:cxn modelId="{8E7C647C-7527-4D5E-B216-7E4A8DFD6412}" type="presOf" srcId="{4B91CBAB-417D-4F0F-86D6-3A8B6B6D8D4A}" destId="{4FEF3C97-4AA7-4C7F-9877-7CFEFAF4673F}" srcOrd="1" destOrd="0" presId="urn:microsoft.com/office/officeart/2005/8/layout/process5"/>
    <dgm:cxn modelId="{2E0C697C-4258-45DA-8D5C-13C44143AB1F}" srcId="{1B1065B5-8F9C-4F09-B402-8F844772A642}" destId="{BC9E1E84-FEB8-4B71-BB1C-A3D2149D4F86}" srcOrd="4" destOrd="0" parTransId="{172FC00F-B5B4-467F-AC66-CD188A714189}" sibTransId="{3D8EBAD2-0E72-4240-B543-09E677B32DB0}"/>
    <dgm:cxn modelId="{3F1A008E-3FD3-44B4-AFF7-F0F139CB6105}" srcId="{1B1065B5-8F9C-4F09-B402-8F844772A642}" destId="{D4EA1854-057E-494B-84F7-4710EDA5DE21}" srcOrd="7" destOrd="0" parTransId="{9E94F33F-A881-4D5D-9119-975015FBFAE0}" sibTransId="{C0512E4F-2399-40A5-9ECE-546BBB771810}"/>
    <dgm:cxn modelId="{F8405F9C-6446-42AD-AB03-353589963965}" type="presOf" srcId="{BC9E1E84-FEB8-4B71-BB1C-A3D2149D4F86}" destId="{53CD36D5-EB9A-4FE6-9885-E9AFD5126F90}" srcOrd="0" destOrd="0" presId="urn:microsoft.com/office/officeart/2005/8/layout/process5"/>
    <dgm:cxn modelId="{B35BE19C-5C7D-47B6-A5B7-ADA63061DB96}" type="presOf" srcId="{4B91CBAB-417D-4F0F-86D6-3A8B6B6D8D4A}" destId="{6A7EDBCC-2792-4BBE-999D-59C54F33AD88}" srcOrd="0" destOrd="0" presId="urn:microsoft.com/office/officeart/2005/8/layout/process5"/>
    <dgm:cxn modelId="{4FE283A2-46C1-4381-921A-08BEB26672C0}" type="presOf" srcId="{DD635CF9-C6F4-4538-8D01-97D7BED379C2}" destId="{7C32758C-1DDC-4E05-A6FB-5791A1F4CAD1}" srcOrd="0" destOrd="0" presId="urn:microsoft.com/office/officeart/2005/8/layout/process5"/>
    <dgm:cxn modelId="{2D191BA6-0F9E-44F9-9147-356F29B0BA8B}" type="presOf" srcId="{25D20478-A6A2-4D8B-AD2C-4639844C2347}" destId="{4D1DF733-476A-4B56-AD33-0CF321CE2951}" srcOrd="0" destOrd="0" presId="urn:microsoft.com/office/officeart/2005/8/layout/process5"/>
    <dgm:cxn modelId="{60D0B9AE-A302-4F7E-829D-A251F44C1CF4}" type="presOf" srcId="{3D8EBAD2-0E72-4240-B543-09E677B32DB0}" destId="{0F21C49E-59DB-4DB1-AD57-2D1FF9F65253}" srcOrd="0" destOrd="0" presId="urn:microsoft.com/office/officeart/2005/8/layout/process5"/>
    <dgm:cxn modelId="{90D09BAF-41E0-4234-BAC2-6F0F1C1969F5}" srcId="{1B1065B5-8F9C-4F09-B402-8F844772A642}" destId="{D9D011D4-7D6A-427E-832C-CC670D4F11D1}" srcOrd="1" destOrd="0" parTransId="{D4F08B69-7C5F-4A37-BA36-0024FD1BD5AC}" sibTransId="{60C1E090-2324-4E91-BAF4-320CEFFA94F3}"/>
    <dgm:cxn modelId="{2475F5B2-8923-4FE1-8E67-892D4185BAF9}" type="presOf" srcId="{20546DE9-8261-4CA5-A577-F22E52960E3C}" destId="{E34B1521-C315-4F62-A84E-4B8D940EED42}" srcOrd="0" destOrd="0" presId="urn:microsoft.com/office/officeart/2005/8/layout/process5"/>
    <dgm:cxn modelId="{FD7579C3-BF3B-4EC4-B8F5-D2FFCE1D08AB}" type="presOf" srcId="{25D20478-A6A2-4D8B-AD2C-4639844C2347}" destId="{5B63F7A3-6344-481C-873A-5B127165E5BB}" srcOrd="1" destOrd="0" presId="urn:microsoft.com/office/officeart/2005/8/layout/process5"/>
    <dgm:cxn modelId="{ACE223D3-2A55-4EB6-B748-935C1408D61E}" type="presOf" srcId="{3D8EBAD2-0E72-4240-B543-09E677B32DB0}" destId="{09AAE00D-38BB-4A43-9144-E7CC56EA637F}" srcOrd="1" destOrd="0" presId="urn:microsoft.com/office/officeart/2005/8/layout/process5"/>
    <dgm:cxn modelId="{7DB897DD-AB15-4921-B161-2F85AE30F1F9}" srcId="{1B1065B5-8F9C-4F09-B402-8F844772A642}" destId="{C4B47C21-7F1D-4809-A839-234BAD969571}" srcOrd="3" destOrd="0" parTransId="{AD9DE672-EAEF-4175-8671-D343ACB8872D}" sibTransId="{F8054594-441D-408C-8741-178A61E2D7EB}"/>
    <dgm:cxn modelId="{26D404ED-2523-4103-8573-70027025DB4D}" srcId="{1B1065B5-8F9C-4F09-B402-8F844772A642}" destId="{B4846B9D-5B80-4596-AC38-4CD4D026F328}" srcOrd="5" destOrd="0" parTransId="{D272AC2E-91F7-4D59-9735-776BA77CD5EA}" sibTransId="{5ED24C22-8488-44C0-A711-FC787D138C4D}"/>
    <dgm:cxn modelId="{6224C1ED-8657-48F2-B6D8-388CD0332010}" type="presOf" srcId="{F8054594-441D-408C-8741-178A61E2D7EB}" destId="{220D4130-00DF-4404-A2C8-A5A81DDC60F7}" srcOrd="1" destOrd="0" presId="urn:microsoft.com/office/officeart/2005/8/layout/process5"/>
    <dgm:cxn modelId="{EAB66EEF-414F-4BBB-8863-DD966E1E06E2}" type="presOf" srcId="{5ED24C22-8488-44C0-A711-FC787D138C4D}" destId="{1FFC1935-1F8D-4628-A1C5-7CA9778E6953}" srcOrd="1" destOrd="0" presId="urn:microsoft.com/office/officeart/2005/8/layout/process5"/>
    <dgm:cxn modelId="{44C115F5-B617-48BA-A77E-E16C7DF8593C}" srcId="{1B1065B5-8F9C-4F09-B402-8F844772A642}" destId="{7D3354A5-A31A-49CF-8174-FE14452FBA69}" srcOrd="6" destOrd="0" parTransId="{9051467F-9F4B-4D14-BDF2-FF470F5B889E}" sibTransId="{4B91CBAB-417D-4F0F-86D6-3A8B6B6D8D4A}"/>
    <dgm:cxn modelId="{84567BFA-8471-435F-91DC-628717550E88}" type="presOf" srcId="{DD635CF9-C6F4-4538-8D01-97D7BED379C2}" destId="{C25391BD-7966-4A26-A99B-9BB6CA5A1D9E}" srcOrd="1" destOrd="0" presId="urn:microsoft.com/office/officeart/2005/8/layout/process5"/>
    <dgm:cxn modelId="{0FF145F7-A575-4B1D-A0D0-1DC6D101280A}" type="presParOf" srcId="{D4D8E2FC-ABD2-45A0-B7D9-D9829FA0CBA7}" destId="{E34B1521-C315-4F62-A84E-4B8D940EED42}" srcOrd="0" destOrd="0" presId="urn:microsoft.com/office/officeart/2005/8/layout/process5"/>
    <dgm:cxn modelId="{3A86FF65-EB23-4B51-8B8C-3D9615260D1B}" type="presParOf" srcId="{D4D8E2FC-ABD2-45A0-B7D9-D9829FA0CBA7}" destId="{7C32758C-1DDC-4E05-A6FB-5791A1F4CAD1}" srcOrd="1" destOrd="0" presId="urn:microsoft.com/office/officeart/2005/8/layout/process5"/>
    <dgm:cxn modelId="{5F8D90DB-4521-487C-BA80-0474800F483E}" type="presParOf" srcId="{7C32758C-1DDC-4E05-A6FB-5791A1F4CAD1}" destId="{C25391BD-7966-4A26-A99B-9BB6CA5A1D9E}" srcOrd="0" destOrd="0" presId="urn:microsoft.com/office/officeart/2005/8/layout/process5"/>
    <dgm:cxn modelId="{BBA90EF6-CF06-4DB8-9D5C-C1FB97CE5260}" type="presParOf" srcId="{D4D8E2FC-ABD2-45A0-B7D9-D9829FA0CBA7}" destId="{976DB7E6-337E-4E23-9756-70A9FD7E6427}" srcOrd="2" destOrd="0" presId="urn:microsoft.com/office/officeart/2005/8/layout/process5"/>
    <dgm:cxn modelId="{A218B3EB-F887-4D5F-BBDD-D10406712216}" type="presParOf" srcId="{D4D8E2FC-ABD2-45A0-B7D9-D9829FA0CBA7}" destId="{E9ABCEC9-1F1F-45BB-BD1F-7DE58B558A37}" srcOrd="3" destOrd="0" presId="urn:microsoft.com/office/officeart/2005/8/layout/process5"/>
    <dgm:cxn modelId="{979F278F-555A-4E64-938A-72193D0A782B}" type="presParOf" srcId="{E9ABCEC9-1F1F-45BB-BD1F-7DE58B558A37}" destId="{CB9D9716-1AE3-4BFE-B662-B620C466375F}" srcOrd="0" destOrd="0" presId="urn:microsoft.com/office/officeart/2005/8/layout/process5"/>
    <dgm:cxn modelId="{6C18770C-592F-4364-93F2-88329199B7A8}" type="presParOf" srcId="{D4D8E2FC-ABD2-45A0-B7D9-D9829FA0CBA7}" destId="{2EBF7F8D-08CA-4703-A712-F8E16E782751}" srcOrd="4" destOrd="0" presId="urn:microsoft.com/office/officeart/2005/8/layout/process5"/>
    <dgm:cxn modelId="{0158AEAA-9022-4A2B-8A0F-2391197B5DE2}" type="presParOf" srcId="{D4D8E2FC-ABD2-45A0-B7D9-D9829FA0CBA7}" destId="{4D1DF733-476A-4B56-AD33-0CF321CE2951}" srcOrd="5" destOrd="0" presId="urn:microsoft.com/office/officeart/2005/8/layout/process5"/>
    <dgm:cxn modelId="{81A0FBC6-065A-421A-A227-0805F4F4E278}" type="presParOf" srcId="{4D1DF733-476A-4B56-AD33-0CF321CE2951}" destId="{5B63F7A3-6344-481C-873A-5B127165E5BB}" srcOrd="0" destOrd="0" presId="urn:microsoft.com/office/officeart/2005/8/layout/process5"/>
    <dgm:cxn modelId="{6C8F2B7A-4788-4CFA-94E9-72FC1BAB0330}" type="presParOf" srcId="{D4D8E2FC-ABD2-45A0-B7D9-D9829FA0CBA7}" destId="{56FA3B02-62E3-4620-ADA5-327E68AD87E9}" srcOrd="6" destOrd="0" presId="urn:microsoft.com/office/officeart/2005/8/layout/process5"/>
    <dgm:cxn modelId="{7B26858C-A731-44BA-BEB8-0CB01993FCC9}" type="presParOf" srcId="{D4D8E2FC-ABD2-45A0-B7D9-D9829FA0CBA7}" destId="{58E1CD32-8A84-4FA5-A1DE-67166C7C6A77}" srcOrd="7" destOrd="0" presId="urn:microsoft.com/office/officeart/2005/8/layout/process5"/>
    <dgm:cxn modelId="{FE56AF09-C536-48E5-8C63-43AD22580F34}" type="presParOf" srcId="{58E1CD32-8A84-4FA5-A1DE-67166C7C6A77}" destId="{220D4130-00DF-4404-A2C8-A5A81DDC60F7}" srcOrd="0" destOrd="0" presId="urn:microsoft.com/office/officeart/2005/8/layout/process5"/>
    <dgm:cxn modelId="{94EC41DB-FD79-4922-A106-4697C57EBF64}" type="presParOf" srcId="{D4D8E2FC-ABD2-45A0-B7D9-D9829FA0CBA7}" destId="{53CD36D5-EB9A-4FE6-9885-E9AFD5126F90}" srcOrd="8" destOrd="0" presId="urn:microsoft.com/office/officeart/2005/8/layout/process5"/>
    <dgm:cxn modelId="{8B7210B9-0008-42AB-8D7B-422F402B1AA2}" type="presParOf" srcId="{D4D8E2FC-ABD2-45A0-B7D9-D9829FA0CBA7}" destId="{0F21C49E-59DB-4DB1-AD57-2D1FF9F65253}" srcOrd="9" destOrd="0" presId="urn:microsoft.com/office/officeart/2005/8/layout/process5"/>
    <dgm:cxn modelId="{291CED57-4F85-489A-AC24-E366B20CC718}" type="presParOf" srcId="{0F21C49E-59DB-4DB1-AD57-2D1FF9F65253}" destId="{09AAE00D-38BB-4A43-9144-E7CC56EA637F}" srcOrd="0" destOrd="0" presId="urn:microsoft.com/office/officeart/2005/8/layout/process5"/>
    <dgm:cxn modelId="{EA86F978-5E00-4011-8E37-DF148C6E24B0}" type="presParOf" srcId="{D4D8E2FC-ABD2-45A0-B7D9-D9829FA0CBA7}" destId="{D207A5D2-E825-4EBC-86CF-3174E044F48F}" srcOrd="10" destOrd="0" presId="urn:microsoft.com/office/officeart/2005/8/layout/process5"/>
    <dgm:cxn modelId="{93833C3D-AE0B-4C3F-B820-7236749098D6}" type="presParOf" srcId="{D4D8E2FC-ABD2-45A0-B7D9-D9829FA0CBA7}" destId="{44E76E8D-8BEA-486C-8E03-1EC936C894AD}" srcOrd="11" destOrd="0" presId="urn:microsoft.com/office/officeart/2005/8/layout/process5"/>
    <dgm:cxn modelId="{5BB0564B-392D-4BB8-B0EE-C08C4AAA5535}" type="presParOf" srcId="{44E76E8D-8BEA-486C-8E03-1EC936C894AD}" destId="{1FFC1935-1F8D-4628-A1C5-7CA9778E6953}" srcOrd="0" destOrd="0" presId="urn:microsoft.com/office/officeart/2005/8/layout/process5"/>
    <dgm:cxn modelId="{B1196ED6-FB25-438A-AC4B-F31E19DB0C1E}" type="presParOf" srcId="{D4D8E2FC-ABD2-45A0-B7D9-D9829FA0CBA7}" destId="{C0096207-E2DC-4355-9820-90C920B0B825}" srcOrd="12" destOrd="0" presId="urn:microsoft.com/office/officeart/2005/8/layout/process5"/>
    <dgm:cxn modelId="{0A61F450-3176-4248-A2A2-918465C92F7A}" type="presParOf" srcId="{D4D8E2FC-ABD2-45A0-B7D9-D9829FA0CBA7}" destId="{6A7EDBCC-2792-4BBE-999D-59C54F33AD88}" srcOrd="13" destOrd="0" presId="urn:microsoft.com/office/officeart/2005/8/layout/process5"/>
    <dgm:cxn modelId="{EBB77DAC-5E15-4F33-9F80-D4E2137306B3}" type="presParOf" srcId="{6A7EDBCC-2792-4BBE-999D-59C54F33AD88}" destId="{4FEF3C97-4AA7-4C7F-9877-7CFEFAF4673F}" srcOrd="0" destOrd="0" presId="urn:microsoft.com/office/officeart/2005/8/layout/process5"/>
    <dgm:cxn modelId="{F5E5B992-9395-420B-88BF-5FB2BC86056E}" type="presParOf" srcId="{D4D8E2FC-ABD2-45A0-B7D9-D9829FA0CBA7}" destId="{1CC7D46B-D20C-4E23-86A8-DC6ADA625665}" srcOrd="14" destOrd="0" presId="urn:microsoft.com/office/officeart/2005/8/layout/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490F09F-F48D-4758-8A2B-3AEE0D7BA806}" type="doc">
      <dgm:prSet loTypeId="urn:microsoft.com/office/officeart/2005/8/layout/hList1" loCatId="list" qsTypeId="urn:microsoft.com/office/officeart/2005/8/quickstyle/simple5" qsCatId="simple" csTypeId="urn:microsoft.com/office/officeart/2005/8/colors/accent6_1" csCatId="accent6" phldr="1"/>
      <dgm:spPr/>
      <dgm:t>
        <a:bodyPr/>
        <a:lstStyle/>
        <a:p>
          <a:endParaRPr lang="ru-RU"/>
        </a:p>
      </dgm:t>
    </dgm:pt>
    <dgm:pt modelId="{F938D8D7-C4CA-4CE3-8E56-20528B0FBCB0}">
      <dgm:prSet phldrT="[Текст]"/>
      <dgm:spPr/>
      <dgm:t>
        <a:bodyPr/>
        <a:lstStyle/>
        <a:p>
          <a:r>
            <a:rPr lang="ru-RU"/>
            <a:t>Работа с некоммерческим сектором</a:t>
          </a:r>
        </a:p>
      </dgm:t>
    </dgm:pt>
    <dgm:pt modelId="{BF41982A-EC39-4486-A275-A72E84330980}" type="parTrans" cxnId="{C3D1A7E9-E6B6-4241-87EA-6CB69D5CA170}">
      <dgm:prSet/>
      <dgm:spPr/>
      <dgm:t>
        <a:bodyPr/>
        <a:lstStyle/>
        <a:p>
          <a:endParaRPr lang="ru-RU"/>
        </a:p>
      </dgm:t>
    </dgm:pt>
    <dgm:pt modelId="{15AFFF04-053F-47A4-ACD5-484B5632DAA9}" type="sibTrans" cxnId="{C3D1A7E9-E6B6-4241-87EA-6CB69D5CA170}">
      <dgm:prSet/>
      <dgm:spPr/>
      <dgm:t>
        <a:bodyPr/>
        <a:lstStyle/>
        <a:p>
          <a:endParaRPr lang="ru-RU"/>
        </a:p>
      </dgm:t>
    </dgm:pt>
    <dgm:pt modelId="{29D0E5A7-09CD-42DC-BCC2-54CB52EA5FC3}">
      <dgm:prSet phldrT="[Текст]"/>
      <dgm:spPr/>
      <dgm:t>
        <a:bodyPr/>
        <a:lstStyle/>
        <a:p>
          <a:r>
            <a:rPr lang="ru-RU"/>
            <a:t>Публикация  рекомендаций в сфере ПД/ФТ и основных нормативных актов на официальном сайте Минюста и Росфинмониторинга;</a:t>
          </a:r>
        </a:p>
      </dgm:t>
    </dgm:pt>
    <dgm:pt modelId="{66DBDC30-6B34-4A09-BE25-14FD9B952CEF}" type="parTrans" cxnId="{9C1433EF-5BCF-47CB-A78F-F797DDADDDD4}">
      <dgm:prSet/>
      <dgm:spPr/>
      <dgm:t>
        <a:bodyPr/>
        <a:lstStyle/>
        <a:p>
          <a:endParaRPr lang="ru-RU"/>
        </a:p>
      </dgm:t>
    </dgm:pt>
    <dgm:pt modelId="{DD3C9142-192F-4985-9EDF-2086CED1186F}" type="sibTrans" cxnId="{9C1433EF-5BCF-47CB-A78F-F797DDADDDD4}">
      <dgm:prSet/>
      <dgm:spPr/>
      <dgm:t>
        <a:bodyPr/>
        <a:lstStyle/>
        <a:p>
          <a:endParaRPr lang="ru-RU"/>
        </a:p>
      </dgm:t>
    </dgm:pt>
    <dgm:pt modelId="{6D8034BB-014C-4108-8FBC-6D85102F06B6}">
      <dgm:prSet phldrT="[Текст]"/>
      <dgm:spPr/>
      <dgm:t>
        <a:bodyPr/>
        <a:lstStyle/>
        <a:p>
          <a:r>
            <a:rPr lang="ru-RU"/>
            <a:t>Риск-ориентированный надзор и мониторинг</a:t>
          </a:r>
        </a:p>
      </dgm:t>
    </dgm:pt>
    <dgm:pt modelId="{C3980ECB-E46C-4FAC-B9EA-6E62787D52E7}" type="parTrans" cxnId="{1C75D98C-9EBE-443A-8085-24929FF61786}">
      <dgm:prSet/>
      <dgm:spPr/>
      <dgm:t>
        <a:bodyPr/>
        <a:lstStyle/>
        <a:p>
          <a:endParaRPr lang="ru-RU"/>
        </a:p>
      </dgm:t>
    </dgm:pt>
    <dgm:pt modelId="{0E25025E-CF36-4FB2-996B-549B32057168}" type="sibTrans" cxnId="{1C75D98C-9EBE-443A-8085-24929FF61786}">
      <dgm:prSet/>
      <dgm:spPr/>
      <dgm:t>
        <a:bodyPr/>
        <a:lstStyle/>
        <a:p>
          <a:endParaRPr lang="ru-RU"/>
        </a:p>
      </dgm:t>
    </dgm:pt>
    <dgm:pt modelId="{6B046D83-1DB7-404D-96CF-B08BF1B9E944}">
      <dgm:prSet phldrT="[Текст]"/>
      <dgm:spPr/>
      <dgm:t>
        <a:bodyPr/>
        <a:lstStyle/>
        <a:p>
          <a:r>
            <a:rPr lang="ru-RU"/>
            <a:t>Обязанность НКО регистрироваться в ЕГРЮЛ; </a:t>
          </a:r>
        </a:p>
      </dgm:t>
    </dgm:pt>
    <dgm:pt modelId="{D384EFB8-C887-4E7E-A566-85A5A8584C79}" type="parTrans" cxnId="{8520B24C-CF29-476C-9DEB-E99062F41067}">
      <dgm:prSet/>
      <dgm:spPr/>
      <dgm:t>
        <a:bodyPr/>
        <a:lstStyle/>
        <a:p>
          <a:endParaRPr lang="ru-RU"/>
        </a:p>
      </dgm:t>
    </dgm:pt>
    <dgm:pt modelId="{CA20D1D9-14CF-4260-903E-0689CAD36D67}" type="sibTrans" cxnId="{8520B24C-CF29-476C-9DEB-E99062F41067}">
      <dgm:prSet/>
      <dgm:spPr/>
      <dgm:t>
        <a:bodyPr/>
        <a:lstStyle/>
        <a:p>
          <a:endParaRPr lang="ru-RU"/>
        </a:p>
      </dgm:t>
    </dgm:pt>
    <dgm:pt modelId="{8A75AE61-CF66-418C-B49D-389633C3BF06}">
      <dgm:prSet phldrT="[Текст]"/>
      <dgm:spPr/>
      <dgm:t>
        <a:bodyPr/>
        <a:lstStyle/>
        <a:p>
          <a:r>
            <a:rPr lang="ru-RU"/>
            <a:t>Отслеживание любых операций НКО;</a:t>
          </a:r>
        </a:p>
      </dgm:t>
    </dgm:pt>
    <dgm:pt modelId="{6E23D431-3143-4A43-893B-22C319DB25AF}" type="parTrans" cxnId="{266240EC-779D-439B-A275-B923EE4631C4}">
      <dgm:prSet/>
      <dgm:spPr/>
      <dgm:t>
        <a:bodyPr/>
        <a:lstStyle/>
        <a:p>
          <a:endParaRPr lang="ru-RU"/>
        </a:p>
      </dgm:t>
    </dgm:pt>
    <dgm:pt modelId="{0EAD67FF-CED9-49F6-8457-59D1233391DE}" type="sibTrans" cxnId="{266240EC-779D-439B-A275-B923EE4631C4}">
      <dgm:prSet/>
      <dgm:spPr/>
      <dgm:t>
        <a:bodyPr/>
        <a:lstStyle/>
        <a:p>
          <a:endParaRPr lang="ru-RU"/>
        </a:p>
      </dgm:t>
    </dgm:pt>
    <dgm:pt modelId="{F20AEAE1-C89A-416A-9FA2-03B17E17FE58}">
      <dgm:prSet phldrT="[Текст]"/>
      <dgm:spPr/>
      <dgm:t>
        <a:bodyPr/>
        <a:lstStyle/>
        <a:p>
          <a:r>
            <a:rPr lang="ru-RU"/>
            <a:t>Эффективное расследование и сбор информации, механизмы международного сотрудничества</a:t>
          </a:r>
        </a:p>
      </dgm:t>
    </dgm:pt>
    <dgm:pt modelId="{0CD7BFAD-1AFF-4AFA-B6C8-B165419DAEB3}" type="parTrans" cxnId="{38DF9409-A3B3-431F-9C27-5A2340A5FF36}">
      <dgm:prSet/>
      <dgm:spPr/>
      <dgm:t>
        <a:bodyPr/>
        <a:lstStyle/>
        <a:p>
          <a:endParaRPr lang="ru-RU"/>
        </a:p>
      </dgm:t>
    </dgm:pt>
    <dgm:pt modelId="{44EED8B5-ACF7-424B-974C-1DCAD7E457E1}" type="sibTrans" cxnId="{38DF9409-A3B3-431F-9C27-5A2340A5FF36}">
      <dgm:prSet/>
      <dgm:spPr/>
      <dgm:t>
        <a:bodyPr/>
        <a:lstStyle/>
        <a:p>
          <a:endParaRPr lang="ru-RU"/>
        </a:p>
      </dgm:t>
    </dgm:pt>
    <dgm:pt modelId="{FB703D99-64E3-4B61-917C-D891EDA374FD}">
      <dgm:prSet phldrT="[Текст]"/>
      <dgm:spPr/>
      <dgm:t>
        <a:bodyPr/>
        <a:lstStyle/>
        <a:p>
          <a:r>
            <a:rPr lang="ru-RU"/>
            <a:t>Запрет на информирование о проведении расследования в отношении физического/юридического лица;</a:t>
          </a:r>
        </a:p>
      </dgm:t>
    </dgm:pt>
    <dgm:pt modelId="{26F1FAB8-C0BB-4DE6-AC47-46FB9F9C3A1C}" type="parTrans" cxnId="{54B69209-0242-4183-9E5E-D3509D3000D0}">
      <dgm:prSet/>
      <dgm:spPr/>
      <dgm:t>
        <a:bodyPr/>
        <a:lstStyle/>
        <a:p>
          <a:endParaRPr lang="ru-RU"/>
        </a:p>
      </dgm:t>
    </dgm:pt>
    <dgm:pt modelId="{81C22CAC-454A-4E08-9857-DF98B7A2DC4F}" type="sibTrans" cxnId="{54B69209-0242-4183-9E5E-D3509D3000D0}">
      <dgm:prSet/>
      <dgm:spPr/>
      <dgm:t>
        <a:bodyPr/>
        <a:lstStyle/>
        <a:p>
          <a:endParaRPr lang="ru-RU"/>
        </a:p>
      </dgm:t>
    </dgm:pt>
    <dgm:pt modelId="{83741931-98A6-49B9-897E-0795A33C6490}">
      <dgm:prSet phldrT="[Текст]"/>
      <dgm:spPr/>
      <dgm:t>
        <a:bodyPr/>
        <a:lstStyle/>
        <a:p>
          <a:r>
            <a:rPr lang="ru-RU"/>
            <a:t>Организация информационного обмена между ведомствами внутри РФ;</a:t>
          </a:r>
        </a:p>
      </dgm:t>
    </dgm:pt>
    <dgm:pt modelId="{2739BFC6-D088-496C-AC10-8A77780A7277}" type="parTrans" cxnId="{16A329EC-E29A-48FE-A00D-8C1AA788F9B7}">
      <dgm:prSet/>
      <dgm:spPr/>
      <dgm:t>
        <a:bodyPr/>
        <a:lstStyle/>
        <a:p>
          <a:endParaRPr lang="ru-RU"/>
        </a:p>
      </dgm:t>
    </dgm:pt>
    <dgm:pt modelId="{819C23BC-DA42-4EC0-8A41-8407B8C6542C}" type="sibTrans" cxnId="{16A329EC-E29A-48FE-A00D-8C1AA788F9B7}">
      <dgm:prSet/>
      <dgm:spPr/>
      <dgm:t>
        <a:bodyPr/>
        <a:lstStyle/>
        <a:p>
          <a:endParaRPr lang="ru-RU"/>
        </a:p>
      </dgm:t>
    </dgm:pt>
    <dgm:pt modelId="{DEE15543-6D93-49CC-AE94-13159CFB7267}">
      <dgm:prSet/>
      <dgm:spPr/>
      <dgm:t>
        <a:bodyPr/>
        <a:lstStyle/>
        <a:p>
          <a:r>
            <a:rPr lang="ru-RU"/>
            <a:t>Проведение разъяснительной работы: подготовка и публикация памяток/буклетов по различным вопросам;</a:t>
          </a:r>
        </a:p>
      </dgm:t>
    </dgm:pt>
    <dgm:pt modelId="{1F66A0AD-3434-48CC-BD89-0F6028AA2CBF}" type="parTrans" cxnId="{98B575D4-0323-41C9-B7E7-105FAE4EB459}">
      <dgm:prSet/>
      <dgm:spPr/>
      <dgm:t>
        <a:bodyPr/>
        <a:lstStyle/>
        <a:p>
          <a:endParaRPr lang="ru-RU"/>
        </a:p>
      </dgm:t>
    </dgm:pt>
    <dgm:pt modelId="{245A25AB-6F5F-4383-922D-14011D5D7599}" type="sibTrans" cxnId="{98B575D4-0323-41C9-B7E7-105FAE4EB459}">
      <dgm:prSet/>
      <dgm:spPr/>
      <dgm:t>
        <a:bodyPr/>
        <a:lstStyle/>
        <a:p>
          <a:endParaRPr lang="ru-RU"/>
        </a:p>
      </dgm:t>
    </dgm:pt>
    <dgm:pt modelId="{9720BB2A-3AB8-4016-BB1A-86A16D233517}">
      <dgm:prSet/>
      <dgm:spPr/>
      <dgm:t>
        <a:bodyPr/>
        <a:lstStyle/>
        <a:p>
          <a:r>
            <a:rPr lang="ru-RU"/>
            <a:t>Размещение иной значимой информации на официальных сайтах органов государственных органов.</a:t>
          </a:r>
        </a:p>
      </dgm:t>
    </dgm:pt>
    <dgm:pt modelId="{8D685C0B-F2C2-43DA-80BC-13F39D2C69BB}" type="parTrans" cxnId="{8C478C90-BCC1-449E-8503-492EE44CEBAB}">
      <dgm:prSet/>
      <dgm:spPr/>
      <dgm:t>
        <a:bodyPr/>
        <a:lstStyle/>
        <a:p>
          <a:endParaRPr lang="ru-RU"/>
        </a:p>
      </dgm:t>
    </dgm:pt>
    <dgm:pt modelId="{976AA9A9-B83C-44EF-B51E-69160856E201}" type="sibTrans" cxnId="{8C478C90-BCC1-449E-8503-492EE44CEBAB}">
      <dgm:prSet/>
      <dgm:spPr/>
      <dgm:t>
        <a:bodyPr/>
        <a:lstStyle/>
        <a:p>
          <a:endParaRPr lang="ru-RU"/>
        </a:p>
      </dgm:t>
    </dgm:pt>
    <dgm:pt modelId="{F97CA0EC-7133-4180-97B7-702EB6A23F59}">
      <dgm:prSet/>
      <dgm:spPr/>
      <dgm:t>
        <a:bodyPr/>
        <a:lstStyle/>
        <a:p>
          <a:r>
            <a:rPr lang="ru-RU"/>
            <a:t>Требование публиковать отчеты, в том числе финансовые, на портале Министерства юстиции;</a:t>
          </a:r>
        </a:p>
      </dgm:t>
    </dgm:pt>
    <dgm:pt modelId="{AB3E3ACF-58E6-45D6-9B04-168F499637F9}" type="parTrans" cxnId="{D041B098-0EF1-461D-80C3-E4C8024BD82F}">
      <dgm:prSet/>
      <dgm:spPr/>
      <dgm:t>
        <a:bodyPr/>
        <a:lstStyle/>
        <a:p>
          <a:endParaRPr lang="ru-RU"/>
        </a:p>
      </dgm:t>
    </dgm:pt>
    <dgm:pt modelId="{931BC2E3-8D4A-4904-B9CE-8DDC47CADECD}" type="sibTrans" cxnId="{D041B098-0EF1-461D-80C3-E4C8024BD82F}">
      <dgm:prSet/>
      <dgm:spPr/>
      <dgm:t>
        <a:bodyPr/>
        <a:lstStyle/>
        <a:p>
          <a:endParaRPr lang="ru-RU"/>
        </a:p>
      </dgm:t>
    </dgm:pt>
    <dgm:pt modelId="{1BF53CB1-5199-429D-A052-7E4864115B9D}">
      <dgm:prSet/>
      <dgm:spPr/>
      <dgm:t>
        <a:bodyPr/>
        <a:lstStyle/>
        <a:p>
          <a:r>
            <a:rPr lang="ru-RU"/>
            <a:t>Дополнительный контролирующий орган - Минюст РФ;</a:t>
          </a:r>
        </a:p>
      </dgm:t>
    </dgm:pt>
    <dgm:pt modelId="{74A31A65-507E-4FFF-959B-AB1B2525A269}" type="parTrans" cxnId="{62C6E968-AA57-425F-B57F-B00C3002F21B}">
      <dgm:prSet/>
      <dgm:spPr/>
      <dgm:t>
        <a:bodyPr/>
        <a:lstStyle/>
        <a:p>
          <a:endParaRPr lang="ru-RU"/>
        </a:p>
      </dgm:t>
    </dgm:pt>
    <dgm:pt modelId="{45BF831A-E0A6-4BFE-9916-3F8EA09C0BB6}" type="sibTrans" cxnId="{62C6E968-AA57-425F-B57F-B00C3002F21B}">
      <dgm:prSet/>
      <dgm:spPr/>
      <dgm:t>
        <a:bodyPr/>
        <a:lstStyle/>
        <a:p>
          <a:endParaRPr lang="ru-RU"/>
        </a:p>
      </dgm:t>
    </dgm:pt>
    <dgm:pt modelId="{470D6773-EE6B-4165-92A9-DBFFB9C143C7}">
      <dgm:prSet/>
      <dgm:spPr/>
      <dgm:t>
        <a:bodyPr/>
        <a:lstStyle/>
        <a:p>
          <a:r>
            <a:rPr lang="ru-RU"/>
            <a:t>Обязанность вести раздельный учет по источникам денежных средств, а также требование хранить учетные документы не менее 5 лет;</a:t>
          </a:r>
        </a:p>
      </dgm:t>
    </dgm:pt>
    <dgm:pt modelId="{D86A5F09-B37B-4130-B145-737B65E3DCE2}" type="parTrans" cxnId="{77EB7275-F2C2-4EEE-BE2C-2DDACA008D38}">
      <dgm:prSet/>
      <dgm:spPr/>
      <dgm:t>
        <a:bodyPr/>
        <a:lstStyle/>
        <a:p>
          <a:endParaRPr lang="ru-RU"/>
        </a:p>
      </dgm:t>
    </dgm:pt>
    <dgm:pt modelId="{BF205CF9-FF8C-4F44-B26E-C2A3C475E27D}" type="sibTrans" cxnId="{77EB7275-F2C2-4EEE-BE2C-2DDACA008D38}">
      <dgm:prSet/>
      <dgm:spPr/>
      <dgm:t>
        <a:bodyPr/>
        <a:lstStyle/>
        <a:p>
          <a:endParaRPr lang="ru-RU"/>
        </a:p>
      </dgm:t>
    </dgm:pt>
    <dgm:pt modelId="{E44A39D0-3348-4A36-8140-370C4C037156}">
      <dgm:prSet phldrT="[Текст]"/>
      <dgm:spPr/>
      <dgm:t>
        <a:bodyPr/>
        <a:lstStyle/>
        <a:p>
          <a:r>
            <a:rPr lang="ru-RU"/>
            <a:t>Участие РФ в работе международных организаций;</a:t>
          </a:r>
        </a:p>
      </dgm:t>
    </dgm:pt>
    <dgm:pt modelId="{FEA186C3-8697-4D71-B8E7-20813B682BEA}" type="parTrans" cxnId="{CE777CD3-D9EB-41E1-AE90-44BEBC226233}">
      <dgm:prSet/>
      <dgm:spPr/>
      <dgm:t>
        <a:bodyPr/>
        <a:lstStyle/>
        <a:p>
          <a:endParaRPr lang="ru-RU"/>
        </a:p>
      </dgm:t>
    </dgm:pt>
    <dgm:pt modelId="{5DC89242-9BE1-4864-901F-62A24E7D09B5}" type="sibTrans" cxnId="{CE777CD3-D9EB-41E1-AE90-44BEBC226233}">
      <dgm:prSet/>
      <dgm:spPr/>
      <dgm:t>
        <a:bodyPr/>
        <a:lstStyle/>
        <a:p>
          <a:endParaRPr lang="ru-RU"/>
        </a:p>
      </dgm:t>
    </dgm:pt>
    <dgm:pt modelId="{C6CD8EA7-18A9-412F-AFF8-4AF82B48F971}">
      <dgm:prSet phldrT="[Текст]"/>
      <dgm:spPr/>
      <dgm:t>
        <a:bodyPr/>
        <a:lstStyle/>
        <a:p>
          <a:r>
            <a:rPr lang="ru-RU"/>
            <a:t>Двусторонее сотрудничество с рядом стран посредством заключения межправительственных и межведоственных соглашений об обмене информацией.</a:t>
          </a:r>
        </a:p>
      </dgm:t>
    </dgm:pt>
    <dgm:pt modelId="{7AFA3DAA-7A58-40CB-9224-5BAC871E4F7F}" type="parTrans" cxnId="{FF7356EA-4B4D-4C5E-957E-1D973F0AE0F6}">
      <dgm:prSet/>
      <dgm:spPr/>
      <dgm:t>
        <a:bodyPr/>
        <a:lstStyle/>
        <a:p>
          <a:endParaRPr lang="ru-RU"/>
        </a:p>
      </dgm:t>
    </dgm:pt>
    <dgm:pt modelId="{2761A136-C102-4E79-B91F-8FFBCA0DAAD8}" type="sibTrans" cxnId="{FF7356EA-4B4D-4C5E-957E-1D973F0AE0F6}">
      <dgm:prSet/>
      <dgm:spPr/>
      <dgm:t>
        <a:bodyPr/>
        <a:lstStyle/>
        <a:p>
          <a:endParaRPr lang="ru-RU"/>
        </a:p>
      </dgm:t>
    </dgm:pt>
    <dgm:pt modelId="{F1B40886-5BE0-4D22-BC5A-8B8E43EDED31}">
      <dgm:prSet phldrT="[Текст]"/>
      <dgm:spPr/>
      <dgm:t>
        <a:bodyPr/>
        <a:lstStyle/>
        <a:p>
          <a:r>
            <a:rPr lang="ru-RU"/>
            <a:t>Проведение оценки рисков финансирования терроризма с использованием сектора.</a:t>
          </a:r>
        </a:p>
      </dgm:t>
    </dgm:pt>
    <dgm:pt modelId="{08AF8EEE-136B-4192-AD60-0894C4308773}" type="parTrans" cxnId="{62D81E38-686D-45E1-AC5A-062DEEFA8012}">
      <dgm:prSet/>
      <dgm:spPr/>
      <dgm:t>
        <a:bodyPr/>
        <a:lstStyle/>
        <a:p>
          <a:endParaRPr lang="ru-RU"/>
        </a:p>
      </dgm:t>
    </dgm:pt>
    <dgm:pt modelId="{7CE13FC5-600A-44FD-B04D-9A508AB67D4D}" type="sibTrans" cxnId="{62D81E38-686D-45E1-AC5A-062DEEFA8012}">
      <dgm:prSet/>
      <dgm:spPr/>
      <dgm:t>
        <a:bodyPr/>
        <a:lstStyle/>
        <a:p>
          <a:endParaRPr lang="ru-RU"/>
        </a:p>
      </dgm:t>
    </dgm:pt>
    <dgm:pt modelId="{D6A6196E-CEED-4448-8E4A-FA40C65C28E3}" type="pres">
      <dgm:prSet presAssocID="{8490F09F-F48D-4758-8A2B-3AEE0D7BA806}" presName="Name0" presStyleCnt="0">
        <dgm:presLayoutVars>
          <dgm:dir/>
          <dgm:animLvl val="lvl"/>
          <dgm:resizeHandles val="exact"/>
        </dgm:presLayoutVars>
      </dgm:prSet>
      <dgm:spPr/>
    </dgm:pt>
    <dgm:pt modelId="{15D8621A-E490-4C91-9FE0-A1998D3C38B6}" type="pres">
      <dgm:prSet presAssocID="{F938D8D7-C4CA-4CE3-8E56-20528B0FBCB0}" presName="composite" presStyleCnt="0"/>
      <dgm:spPr/>
    </dgm:pt>
    <dgm:pt modelId="{4913489A-C94C-4E58-8F9B-042B00E458C6}" type="pres">
      <dgm:prSet presAssocID="{F938D8D7-C4CA-4CE3-8E56-20528B0FBCB0}" presName="parTx" presStyleLbl="alignNode1" presStyleIdx="0" presStyleCnt="3">
        <dgm:presLayoutVars>
          <dgm:chMax val="0"/>
          <dgm:chPref val="0"/>
          <dgm:bulletEnabled val="1"/>
        </dgm:presLayoutVars>
      </dgm:prSet>
      <dgm:spPr/>
    </dgm:pt>
    <dgm:pt modelId="{02AA5A80-ADF9-469B-9565-33B3739A5A51}" type="pres">
      <dgm:prSet presAssocID="{F938D8D7-C4CA-4CE3-8E56-20528B0FBCB0}" presName="desTx" presStyleLbl="alignAccFollowNode1" presStyleIdx="0" presStyleCnt="3">
        <dgm:presLayoutVars>
          <dgm:bulletEnabled val="1"/>
        </dgm:presLayoutVars>
      </dgm:prSet>
      <dgm:spPr/>
    </dgm:pt>
    <dgm:pt modelId="{AD86879A-7BC1-4575-ABCC-6900BAA254BA}" type="pres">
      <dgm:prSet presAssocID="{15AFFF04-053F-47A4-ACD5-484B5632DAA9}" presName="space" presStyleCnt="0"/>
      <dgm:spPr/>
    </dgm:pt>
    <dgm:pt modelId="{88F10207-CF74-4083-A948-088E690E617F}" type="pres">
      <dgm:prSet presAssocID="{6D8034BB-014C-4108-8FBC-6D85102F06B6}" presName="composite" presStyleCnt="0"/>
      <dgm:spPr/>
    </dgm:pt>
    <dgm:pt modelId="{8E3895B3-60CE-4BE0-87CC-13AEAC6C40AE}" type="pres">
      <dgm:prSet presAssocID="{6D8034BB-014C-4108-8FBC-6D85102F06B6}" presName="parTx" presStyleLbl="alignNode1" presStyleIdx="1" presStyleCnt="3">
        <dgm:presLayoutVars>
          <dgm:chMax val="0"/>
          <dgm:chPref val="0"/>
          <dgm:bulletEnabled val="1"/>
        </dgm:presLayoutVars>
      </dgm:prSet>
      <dgm:spPr/>
    </dgm:pt>
    <dgm:pt modelId="{834FD303-FD05-4F12-8DCB-2BB8E5D08867}" type="pres">
      <dgm:prSet presAssocID="{6D8034BB-014C-4108-8FBC-6D85102F06B6}" presName="desTx" presStyleLbl="alignAccFollowNode1" presStyleIdx="1" presStyleCnt="3">
        <dgm:presLayoutVars>
          <dgm:bulletEnabled val="1"/>
        </dgm:presLayoutVars>
      </dgm:prSet>
      <dgm:spPr/>
    </dgm:pt>
    <dgm:pt modelId="{9F8F8BC3-723C-47BE-9A79-1CBEC5E074BD}" type="pres">
      <dgm:prSet presAssocID="{0E25025E-CF36-4FB2-996B-549B32057168}" presName="space" presStyleCnt="0"/>
      <dgm:spPr/>
    </dgm:pt>
    <dgm:pt modelId="{148ACEA2-7700-494D-9D8E-A39370749DD5}" type="pres">
      <dgm:prSet presAssocID="{F20AEAE1-C89A-416A-9FA2-03B17E17FE58}" presName="composite" presStyleCnt="0"/>
      <dgm:spPr/>
    </dgm:pt>
    <dgm:pt modelId="{9FF34741-9518-471D-86BB-900F5537BD36}" type="pres">
      <dgm:prSet presAssocID="{F20AEAE1-C89A-416A-9FA2-03B17E17FE58}" presName="parTx" presStyleLbl="alignNode1" presStyleIdx="2" presStyleCnt="3">
        <dgm:presLayoutVars>
          <dgm:chMax val="0"/>
          <dgm:chPref val="0"/>
          <dgm:bulletEnabled val="1"/>
        </dgm:presLayoutVars>
      </dgm:prSet>
      <dgm:spPr/>
    </dgm:pt>
    <dgm:pt modelId="{D5E20D15-0832-40D8-813A-5D23F1EDB878}" type="pres">
      <dgm:prSet presAssocID="{F20AEAE1-C89A-416A-9FA2-03B17E17FE58}" presName="desTx" presStyleLbl="alignAccFollowNode1" presStyleIdx="2" presStyleCnt="3">
        <dgm:presLayoutVars>
          <dgm:bulletEnabled val="1"/>
        </dgm:presLayoutVars>
      </dgm:prSet>
      <dgm:spPr/>
    </dgm:pt>
  </dgm:ptLst>
  <dgm:cxnLst>
    <dgm:cxn modelId="{54B69209-0242-4183-9E5E-D3509D3000D0}" srcId="{F20AEAE1-C89A-416A-9FA2-03B17E17FE58}" destId="{FB703D99-64E3-4B61-917C-D891EDA374FD}" srcOrd="0" destOrd="0" parTransId="{26F1FAB8-C0BB-4DE6-AC47-46FB9F9C3A1C}" sibTransId="{81C22CAC-454A-4E08-9857-DF98B7A2DC4F}"/>
    <dgm:cxn modelId="{38DF9409-A3B3-431F-9C27-5A2340A5FF36}" srcId="{8490F09F-F48D-4758-8A2B-3AEE0D7BA806}" destId="{F20AEAE1-C89A-416A-9FA2-03B17E17FE58}" srcOrd="2" destOrd="0" parTransId="{0CD7BFAD-1AFF-4AFA-B6C8-B165419DAEB3}" sibTransId="{44EED8B5-ACF7-424B-974C-1DCAD7E457E1}"/>
    <dgm:cxn modelId="{C7913214-0B81-4DE6-ACFC-EE54DA1143C9}" type="presOf" srcId="{470D6773-EE6B-4165-92A9-DBFFB9C143C7}" destId="{834FD303-FD05-4F12-8DCB-2BB8E5D08867}" srcOrd="0" destOrd="3" presId="urn:microsoft.com/office/officeart/2005/8/layout/hList1"/>
    <dgm:cxn modelId="{5A122B18-88A2-4C2C-9A24-D37BB8C265F3}" type="presOf" srcId="{8A75AE61-CF66-418C-B49D-389633C3BF06}" destId="{834FD303-FD05-4F12-8DCB-2BB8E5D08867}" srcOrd="0" destOrd="4" presId="urn:microsoft.com/office/officeart/2005/8/layout/hList1"/>
    <dgm:cxn modelId="{559CE625-6EDF-4178-898E-58B086F919D9}" type="presOf" srcId="{F1B40886-5BE0-4D22-BC5A-8B8E43EDED31}" destId="{834FD303-FD05-4F12-8DCB-2BB8E5D08867}" srcOrd="0" destOrd="5" presId="urn:microsoft.com/office/officeart/2005/8/layout/hList1"/>
    <dgm:cxn modelId="{62D81E38-686D-45E1-AC5A-062DEEFA8012}" srcId="{6D8034BB-014C-4108-8FBC-6D85102F06B6}" destId="{F1B40886-5BE0-4D22-BC5A-8B8E43EDED31}" srcOrd="5" destOrd="0" parTransId="{08AF8EEE-136B-4192-AD60-0894C4308773}" sibTransId="{7CE13FC5-600A-44FD-B04D-9A508AB67D4D}"/>
    <dgm:cxn modelId="{36443C61-B83D-4098-9436-1269A1DC64F7}" type="presOf" srcId="{F97CA0EC-7133-4180-97B7-702EB6A23F59}" destId="{834FD303-FD05-4F12-8DCB-2BB8E5D08867}" srcOrd="0" destOrd="1" presId="urn:microsoft.com/office/officeart/2005/8/layout/hList1"/>
    <dgm:cxn modelId="{C6664043-97F4-4FA3-A033-49E6D121C4A7}" type="presOf" srcId="{F20AEAE1-C89A-416A-9FA2-03B17E17FE58}" destId="{9FF34741-9518-471D-86BB-900F5537BD36}" srcOrd="0" destOrd="0" presId="urn:microsoft.com/office/officeart/2005/8/layout/hList1"/>
    <dgm:cxn modelId="{62C6E968-AA57-425F-B57F-B00C3002F21B}" srcId="{6D8034BB-014C-4108-8FBC-6D85102F06B6}" destId="{1BF53CB1-5199-429D-A052-7E4864115B9D}" srcOrd="2" destOrd="0" parTransId="{74A31A65-507E-4FFF-959B-AB1B2525A269}" sibTransId="{45BF831A-E0A6-4BFE-9916-3F8EA09C0BB6}"/>
    <dgm:cxn modelId="{0B5FE449-7CD1-4FB1-ACD7-92F3AC7B9876}" type="presOf" srcId="{1BF53CB1-5199-429D-A052-7E4864115B9D}" destId="{834FD303-FD05-4F12-8DCB-2BB8E5D08867}" srcOrd="0" destOrd="2" presId="urn:microsoft.com/office/officeart/2005/8/layout/hList1"/>
    <dgm:cxn modelId="{8520B24C-CF29-476C-9DEB-E99062F41067}" srcId="{6D8034BB-014C-4108-8FBC-6D85102F06B6}" destId="{6B046D83-1DB7-404D-96CF-B08BF1B9E944}" srcOrd="0" destOrd="0" parTransId="{D384EFB8-C887-4E7E-A566-85A5A8584C79}" sibTransId="{CA20D1D9-14CF-4260-903E-0689CAD36D67}"/>
    <dgm:cxn modelId="{8FE59B51-14CA-45D6-A7F8-06557AF7D463}" type="presOf" srcId="{29D0E5A7-09CD-42DC-BCC2-54CB52EA5FC3}" destId="{02AA5A80-ADF9-469B-9565-33B3739A5A51}" srcOrd="0" destOrd="0" presId="urn:microsoft.com/office/officeart/2005/8/layout/hList1"/>
    <dgm:cxn modelId="{67DCB371-8135-4FEB-AE86-685B1364B872}" type="presOf" srcId="{E44A39D0-3348-4A36-8140-370C4C037156}" destId="{D5E20D15-0832-40D8-813A-5D23F1EDB878}" srcOrd="0" destOrd="2" presId="urn:microsoft.com/office/officeart/2005/8/layout/hList1"/>
    <dgm:cxn modelId="{6478C071-8A63-471F-AB77-82A85C001A5C}" type="presOf" srcId="{9720BB2A-3AB8-4016-BB1A-86A16D233517}" destId="{02AA5A80-ADF9-469B-9565-33B3739A5A51}" srcOrd="0" destOrd="2" presId="urn:microsoft.com/office/officeart/2005/8/layout/hList1"/>
    <dgm:cxn modelId="{7CE11454-ADD5-44B8-BDEA-D76B301D9A77}" type="presOf" srcId="{6B046D83-1DB7-404D-96CF-B08BF1B9E944}" destId="{834FD303-FD05-4F12-8DCB-2BB8E5D08867}" srcOrd="0" destOrd="0" presId="urn:microsoft.com/office/officeart/2005/8/layout/hList1"/>
    <dgm:cxn modelId="{77EB7275-F2C2-4EEE-BE2C-2DDACA008D38}" srcId="{6D8034BB-014C-4108-8FBC-6D85102F06B6}" destId="{470D6773-EE6B-4165-92A9-DBFFB9C143C7}" srcOrd="3" destOrd="0" parTransId="{D86A5F09-B37B-4130-B145-737B65E3DCE2}" sibTransId="{BF205CF9-FF8C-4F44-B26E-C2A3C475E27D}"/>
    <dgm:cxn modelId="{1C75D98C-9EBE-443A-8085-24929FF61786}" srcId="{8490F09F-F48D-4758-8A2B-3AEE0D7BA806}" destId="{6D8034BB-014C-4108-8FBC-6D85102F06B6}" srcOrd="1" destOrd="0" parTransId="{C3980ECB-E46C-4FAC-B9EA-6E62787D52E7}" sibTransId="{0E25025E-CF36-4FB2-996B-549B32057168}"/>
    <dgm:cxn modelId="{8C478C90-BCC1-449E-8503-492EE44CEBAB}" srcId="{F938D8D7-C4CA-4CE3-8E56-20528B0FBCB0}" destId="{9720BB2A-3AB8-4016-BB1A-86A16D233517}" srcOrd="2" destOrd="0" parTransId="{8D685C0B-F2C2-43DA-80BC-13F39D2C69BB}" sibTransId="{976AA9A9-B83C-44EF-B51E-69160856E201}"/>
    <dgm:cxn modelId="{D041B098-0EF1-461D-80C3-E4C8024BD82F}" srcId="{6D8034BB-014C-4108-8FBC-6D85102F06B6}" destId="{F97CA0EC-7133-4180-97B7-702EB6A23F59}" srcOrd="1" destOrd="0" parTransId="{AB3E3ACF-58E6-45D6-9B04-168F499637F9}" sibTransId="{931BC2E3-8D4A-4904-B9CE-8DDC47CADECD}"/>
    <dgm:cxn modelId="{710E94A1-5CCA-4244-8850-50EE704DDCAA}" type="presOf" srcId="{DEE15543-6D93-49CC-AE94-13159CFB7267}" destId="{02AA5A80-ADF9-469B-9565-33B3739A5A51}" srcOrd="0" destOrd="1" presId="urn:microsoft.com/office/officeart/2005/8/layout/hList1"/>
    <dgm:cxn modelId="{E2973DA3-D245-4DDB-81CD-4FB35A1EF458}" type="presOf" srcId="{F938D8D7-C4CA-4CE3-8E56-20528B0FBCB0}" destId="{4913489A-C94C-4E58-8F9B-042B00E458C6}" srcOrd="0" destOrd="0" presId="urn:microsoft.com/office/officeart/2005/8/layout/hList1"/>
    <dgm:cxn modelId="{A89699AB-A9CB-48DB-BA35-8DB1DC7D0394}" type="presOf" srcId="{6D8034BB-014C-4108-8FBC-6D85102F06B6}" destId="{8E3895B3-60CE-4BE0-87CC-13AEAC6C40AE}" srcOrd="0" destOrd="0" presId="urn:microsoft.com/office/officeart/2005/8/layout/hList1"/>
    <dgm:cxn modelId="{5A7987BA-5228-49C8-BADF-E41AFCB5F5FC}" type="presOf" srcId="{C6CD8EA7-18A9-412F-AFF8-4AF82B48F971}" destId="{D5E20D15-0832-40D8-813A-5D23F1EDB878}" srcOrd="0" destOrd="3" presId="urn:microsoft.com/office/officeart/2005/8/layout/hList1"/>
    <dgm:cxn modelId="{3A573FBC-6162-426F-9303-1F1C60A1BD5C}" type="presOf" srcId="{83741931-98A6-49B9-897E-0795A33C6490}" destId="{D5E20D15-0832-40D8-813A-5D23F1EDB878}" srcOrd="0" destOrd="1" presId="urn:microsoft.com/office/officeart/2005/8/layout/hList1"/>
    <dgm:cxn modelId="{E20507BD-CA46-432B-8B85-94322A9AD68A}" type="presOf" srcId="{8490F09F-F48D-4758-8A2B-3AEE0D7BA806}" destId="{D6A6196E-CEED-4448-8E4A-FA40C65C28E3}" srcOrd="0" destOrd="0" presId="urn:microsoft.com/office/officeart/2005/8/layout/hList1"/>
    <dgm:cxn modelId="{CE777CD3-D9EB-41E1-AE90-44BEBC226233}" srcId="{F20AEAE1-C89A-416A-9FA2-03B17E17FE58}" destId="{E44A39D0-3348-4A36-8140-370C4C037156}" srcOrd="2" destOrd="0" parTransId="{FEA186C3-8697-4D71-B8E7-20813B682BEA}" sibTransId="{5DC89242-9BE1-4864-901F-62A24E7D09B5}"/>
    <dgm:cxn modelId="{98B575D4-0323-41C9-B7E7-105FAE4EB459}" srcId="{F938D8D7-C4CA-4CE3-8E56-20528B0FBCB0}" destId="{DEE15543-6D93-49CC-AE94-13159CFB7267}" srcOrd="1" destOrd="0" parTransId="{1F66A0AD-3434-48CC-BD89-0F6028AA2CBF}" sibTransId="{245A25AB-6F5F-4383-922D-14011D5D7599}"/>
    <dgm:cxn modelId="{EB334EE5-E0B6-4F62-92BC-57B94CCC538E}" type="presOf" srcId="{FB703D99-64E3-4B61-917C-D891EDA374FD}" destId="{D5E20D15-0832-40D8-813A-5D23F1EDB878}" srcOrd="0" destOrd="0" presId="urn:microsoft.com/office/officeart/2005/8/layout/hList1"/>
    <dgm:cxn modelId="{C3D1A7E9-E6B6-4241-87EA-6CB69D5CA170}" srcId="{8490F09F-F48D-4758-8A2B-3AEE0D7BA806}" destId="{F938D8D7-C4CA-4CE3-8E56-20528B0FBCB0}" srcOrd="0" destOrd="0" parTransId="{BF41982A-EC39-4486-A275-A72E84330980}" sibTransId="{15AFFF04-053F-47A4-ACD5-484B5632DAA9}"/>
    <dgm:cxn modelId="{FF7356EA-4B4D-4C5E-957E-1D973F0AE0F6}" srcId="{F20AEAE1-C89A-416A-9FA2-03B17E17FE58}" destId="{C6CD8EA7-18A9-412F-AFF8-4AF82B48F971}" srcOrd="3" destOrd="0" parTransId="{7AFA3DAA-7A58-40CB-9224-5BAC871E4F7F}" sibTransId="{2761A136-C102-4E79-B91F-8FFBCA0DAAD8}"/>
    <dgm:cxn modelId="{16A329EC-E29A-48FE-A00D-8C1AA788F9B7}" srcId="{F20AEAE1-C89A-416A-9FA2-03B17E17FE58}" destId="{83741931-98A6-49B9-897E-0795A33C6490}" srcOrd="1" destOrd="0" parTransId="{2739BFC6-D088-496C-AC10-8A77780A7277}" sibTransId="{819C23BC-DA42-4EC0-8A41-8407B8C6542C}"/>
    <dgm:cxn modelId="{266240EC-779D-439B-A275-B923EE4631C4}" srcId="{6D8034BB-014C-4108-8FBC-6D85102F06B6}" destId="{8A75AE61-CF66-418C-B49D-389633C3BF06}" srcOrd="4" destOrd="0" parTransId="{6E23D431-3143-4A43-893B-22C319DB25AF}" sibTransId="{0EAD67FF-CED9-49F6-8457-59D1233391DE}"/>
    <dgm:cxn modelId="{9C1433EF-5BCF-47CB-A78F-F797DDADDDD4}" srcId="{F938D8D7-C4CA-4CE3-8E56-20528B0FBCB0}" destId="{29D0E5A7-09CD-42DC-BCC2-54CB52EA5FC3}" srcOrd="0" destOrd="0" parTransId="{66DBDC30-6B34-4A09-BE25-14FD9B952CEF}" sibTransId="{DD3C9142-192F-4985-9EDF-2086CED1186F}"/>
    <dgm:cxn modelId="{0CE6C259-091B-494E-B0CB-428960D54D8E}" type="presParOf" srcId="{D6A6196E-CEED-4448-8E4A-FA40C65C28E3}" destId="{15D8621A-E490-4C91-9FE0-A1998D3C38B6}" srcOrd="0" destOrd="0" presId="urn:microsoft.com/office/officeart/2005/8/layout/hList1"/>
    <dgm:cxn modelId="{3A78D5F1-40A1-4484-8A05-EEA50E9499DF}" type="presParOf" srcId="{15D8621A-E490-4C91-9FE0-A1998D3C38B6}" destId="{4913489A-C94C-4E58-8F9B-042B00E458C6}" srcOrd="0" destOrd="0" presId="urn:microsoft.com/office/officeart/2005/8/layout/hList1"/>
    <dgm:cxn modelId="{26B51E45-56CB-4BCE-A805-E3A4FD014B50}" type="presParOf" srcId="{15D8621A-E490-4C91-9FE0-A1998D3C38B6}" destId="{02AA5A80-ADF9-469B-9565-33B3739A5A51}" srcOrd="1" destOrd="0" presId="urn:microsoft.com/office/officeart/2005/8/layout/hList1"/>
    <dgm:cxn modelId="{BB8D6FB3-BA44-4395-A4E8-09DC0E526BEB}" type="presParOf" srcId="{D6A6196E-CEED-4448-8E4A-FA40C65C28E3}" destId="{AD86879A-7BC1-4575-ABCC-6900BAA254BA}" srcOrd="1" destOrd="0" presId="urn:microsoft.com/office/officeart/2005/8/layout/hList1"/>
    <dgm:cxn modelId="{E7B2728A-8DED-44B4-8046-278A879860E8}" type="presParOf" srcId="{D6A6196E-CEED-4448-8E4A-FA40C65C28E3}" destId="{88F10207-CF74-4083-A948-088E690E617F}" srcOrd="2" destOrd="0" presId="urn:microsoft.com/office/officeart/2005/8/layout/hList1"/>
    <dgm:cxn modelId="{0127E002-AF49-4110-AA3D-D9AF663EFFF3}" type="presParOf" srcId="{88F10207-CF74-4083-A948-088E690E617F}" destId="{8E3895B3-60CE-4BE0-87CC-13AEAC6C40AE}" srcOrd="0" destOrd="0" presId="urn:microsoft.com/office/officeart/2005/8/layout/hList1"/>
    <dgm:cxn modelId="{13F130FB-FFAE-490D-AB08-765DDBFCB75B}" type="presParOf" srcId="{88F10207-CF74-4083-A948-088E690E617F}" destId="{834FD303-FD05-4F12-8DCB-2BB8E5D08867}" srcOrd="1" destOrd="0" presId="urn:microsoft.com/office/officeart/2005/8/layout/hList1"/>
    <dgm:cxn modelId="{B6CDAF81-AC0D-4D45-93D7-3818EFF31BF0}" type="presParOf" srcId="{D6A6196E-CEED-4448-8E4A-FA40C65C28E3}" destId="{9F8F8BC3-723C-47BE-9A79-1CBEC5E074BD}" srcOrd="3" destOrd="0" presId="urn:microsoft.com/office/officeart/2005/8/layout/hList1"/>
    <dgm:cxn modelId="{415F259D-575C-41B4-9AD6-A68CC60D9386}" type="presParOf" srcId="{D6A6196E-CEED-4448-8E4A-FA40C65C28E3}" destId="{148ACEA2-7700-494D-9D8E-A39370749DD5}" srcOrd="4" destOrd="0" presId="urn:microsoft.com/office/officeart/2005/8/layout/hList1"/>
    <dgm:cxn modelId="{54247A1B-F709-4F24-B853-BCBA17649F30}" type="presParOf" srcId="{148ACEA2-7700-494D-9D8E-A39370749DD5}" destId="{9FF34741-9518-471D-86BB-900F5537BD36}" srcOrd="0" destOrd="0" presId="urn:microsoft.com/office/officeart/2005/8/layout/hList1"/>
    <dgm:cxn modelId="{668AF428-41C9-43BE-AA49-7D5373C91C3C}" type="presParOf" srcId="{148ACEA2-7700-494D-9D8E-A39370749DD5}" destId="{D5E20D15-0832-40D8-813A-5D23F1EDB878}" srcOrd="1" destOrd="0" presId="urn:microsoft.com/office/officeart/2005/8/layout/h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D629C-268A-4A00-86E7-18CB3CAE13BA}">
      <dsp:nvSpPr>
        <dsp:cNvPr id="0" name=""/>
        <dsp:cNvSpPr/>
      </dsp:nvSpPr>
      <dsp:spPr>
        <a:xfrm>
          <a:off x="2042272" y="2487503"/>
          <a:ext cx="1874946" cy="1874946"/>
        </a:xfrm>
        <a:prstGeom prst="ellipse">
          <a:avLst/>
        </a:prstGeom>
        <a:solidFill>
          <a:srgbClr val="EE6B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ru-RU" sz="1100" kern="1200">
              <a:ln>
                <a:solidFill>
                  <a:schemeClr val="bg2">
                    <a:lumMod val="25000"/>
                  </a:schemeClr>
                </a:solidFill>
              </a:ln>
              <a:solidFill>
                <a:schemeClr val="tx1"/>
              </a:solidFill>
            </a:rPr>
            <a:t>Любая операция некоммерческой организации или связанных с ней лиц подлежит контролю со стороны службы финансовой разведки.</a:t>
          </a:r>
        </a:p>
      </dsp:txBody>
      <dsp:txXfrm>
        <a:off x="2316851" y="2762082"/>
        <a:ext cx="1325788" cy="1325788"/>
      </dsp:txXfrm>
    </dsp:sp>
    <dsp:sp modelId="{4FC739EB-30FC-4D0F-A29E-ABCCD62E6750}">
      <dsp:nvSpPr>
        <dsp:cNvPr id="0" name=""/>
        <dsp:cNvSpPr/>
      </dsp:nvSpPr>
      <dsp:spPr>
        <a:xfrm rot="13509801">
          <a:off x="522451" y="2076008"/>
          <a:ext cx="1871644" cy="534359"/>
        </a:xfrm>
        <a:prstGeom prst="leftArrow">
          <a:avLst>
            <a:gd name="adj1" fmla="val 60000"/>
            <a:gd name="adj2" fmla="val 50000"/>
          </a:avLst>
        </a:prstGeom>
        <a:solidFill>
          <a:schemeClr val="bg1"/>
        </a:solidFill>
        <a:ln>
          <a:solidFill>
            <a:schemeClr val="bg2">
              <a:lumMod val="25000"/>
            </a:schemeClr>
          </a:solidFill>
        </a:ln>
        <a:effectLst/>
      </dsp:spPr>
      <dsp:style>
        <a:lnRef idx="0">
          <a:scrgbClr r="0" g="0" b="0"/>
        </a:lnRef>
        <a:fillRef idx="1">
          <a:scrgbClr r="0" g="0" b="0"/>
        </a:fillRef>
        <a:effectRef idx="0">
          <a:scrgbClr r="0" g="0" b="0"/>
        </a:effectRef>
        <a:fontRef idx="minor">
          <a:schemeClr val="lt1"/>
        </a:fontRef>
      </dsp:style>
    </dsp:sp>
    <dsp:sp modelId="{E7C3F31A-61D6-49C2-AE5D-7139FE7BF2C3}">
      <dsp:nvSpPr>
        <dsp:cNvPr id="0" name=""/>
        <dsp:cNvSpPr/>
      </dsp:nvSpPr>
      <dsp:spPr>
        <a:xfrm>
          <a:off x="31664" y="139740"/>
          <a:ext cx="1781199" cy="2431978"/>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355600">
            <a:lnSpc>
              <a:spcPct val="90000"/>
            </a:lnSpc>
            <a:spcBef>
              <a:spcPct val="0"/>
            </a:spcBef>
            <a:spcAft>
              <a:spcPct val="35000"/>
            </a:spcAft>
            <a:buNone/>
          </a:pPr>
          <a:r>
            <a:rPr lang="ru-RU" sz="800" b="1" kern="1200">
              <a:solidFill>
                <a:schemeClr val="tx1"/>
              </a:solidFill>
            </a:rPr>
            <a:t>Операции, подлежащие обязательному контролю в соответствии с Законом №115-ФЗ:</a:t>
          </a:r>
        </a:p>
        <a:p>
          <a:pPr marL="57150" lvl="1" indent="-57150" algn="l" defTabSz="355600">
            <a:lnSpc>
              <a:spcPct val="90000"/>
            </a:lnSpc>
            <a:spcBef>
              <a:spcPct val="0"/>
            </a:spcBef>
            <a:spcAft>
              <a:spcPct val="15000"/>
            </a:spcAft>
            <a:buChar char="•"/>
          </a:pPr>
          <a:r>
            <a:rPr lang="ru-RU" sz="800" kern="1200">
              <a:solidFill>
                <a:schemeClr val="tx1"/>
              </a:solidFill>
            </a:rPr>
            <a:t>Поступление НКО более 100 тысяч рублей от иностранных государств, международных и иностранных организаций, иностранных граждан, лицо без гражданства;</a:t>
          </a:r>
        </a:p>
        <a:p>
          <a:pPr marL="57150" lvl="1" indent="-57150" algn="l" defTabSz="355600">
            <a:lnSpc>
              <a:spcPct val="90000"/>
            </a:lnSpc>
            <a:spcBef>
              <a:spcPct val="0"/>
            </a:spcBef>
            <a:spcAft>
              <a:spcPct val="15000"/>
            </a:spcAft>
            <a:buChar char="•"/>
          </a:pPr>
          <a:r>
            <a:rPr lang="ru-RU" sz="800" kern="1200">
              <a:solidFill>
                <a:schemeClr val="tx1"/>
              </a:solidFill>
            </a:rPr>
            <a:t>Поступление НКО более 600 тысяч рублей от российских источников;</a:t>
          </a:r>
        </a:p>
        <a:p>
          <a:pPr marL="57150" lvl="1" indent="-57150" algn="l" defTabSz="355600">
            <a:lnSpc>
              <a:spcPct val="90000"/>
            </a:lnSpc>
            <a:spcBef>
              <a:spcPct val="0"/>
            </a:spcBef>
            <a:spcAft>
              <a:spcPct val="15000"/>
            </a:spcAft>
            <a:buChar char="•"/>
          </a:pPr>
          <a:r>
            <a:rPr lang="ru-RU" sz="800" kern="1200">
              <a:solidFill>
                <a:schemeClr val="tx1"/>
              </a:solidFill>
            </a:rPr>
            <a:t>Любое расходование НКО средств на сумму более 100 тысяч рублей.</a:t>
          </a:r>
        </a:p>
      </dsp:txBody>
      <dsp:txXfrm>
        <a:off x="83834" y="191910"/>
        <a:ext cx="1676859" cy="2327638"/>
      </dsp:txXfrm>
    </dsp:sp>
    <dsp:sp modelId="{5FCBC344-2E6A-412B-B2BE-204DE56BD14C}">
      <dsp:nvSpPr>
        <dsp:cNvPr id="0" name=""/>
        <dsp:cNvSpPr/>
      </dsp:nvSpPr>
      <dsp:spPr>
        <a:xfrm rot="18943416">
          <a:off x="3608850" y="2137275"/>
          <a:ext cx="1843697" cy="534359"/>
        </a:xfrm>
        <a:prstGeom prst="leftArrow">
          <a:avLst>
            <a:gd name="adj1" fmla="val 60000"/>
            <a:gd name="adj2" fmla="val 50000"/>
          </a:avLst>
        </a:prstGeom>
        <a:solidFill>
          <a:schemeClr val="bg1"/>
        </a:solidFill>
        <a:ln>
          <a:solidFill>
            <a:schemeClr val="bg2">
              <a:lumMod val="25000"/>
            </a:schemeClr>
          </a:solidFill>
        </a:ln>
        <a:effectLst/>
      </dsp:spPr>
      <dsp:style>
        <a:lnRef idx="0">
          <a:scrgbClr r="0" g="0" b="0"/>
        </a:lnRef>
        <a:fillRef idx="1">
          <a:scrgbClr r="0" g="0" b="0"/>
        </a:fillRef>
        <a:effectRef idx="0">
          <a:scrgbClr r="0" g="0" b="0"/>
        </a:effectRef>
        <a:fontRef idx="minor">
          <a:schemeClr val="lt1"/>
        </a:fontRef>
      </dsp:style>
    </dsp:sp>
    <dsp:sp modelId="{D94C5632-8181-4673-B055-474C534A6737}">
      <dsp:nvSpPr>
        <dsp:cNvPr id="0" name=""/>
        <dsp:cNvSpPr/>
      </dsp:nvSpPr>
      <dsp:spPr>
        <a:xfrm>
          <a:off x="4157238" y="0"/>
          <a:ext cx="1781199" cy="2816945"/>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t" anchorCtr="0">
          <a:noAutofit/>
        </a:bodyPr>
        <a:lstStyle/>
        <a:p>
          <a:pPr marL="0" lvl="0" indent="0" algn="l" defTabSz="355600">
            <a:lnSpc>
              <a:spcPct val="90000"/>
            </a:lnSpc>
            <a:spcBef>
              <a:spcPct val="0"/>
            </a:spcBef>
            <a:spcAft>
              <a:spcPct val="35000"/>
            </a:spcAft>
            <a:buNone/>
          </a:pPr>
          <a:r>
            <a:rPr lang="ru-RU" sz="800" b="1" kern="1200">
              <a:solidFill>
                <a:schemeClr val="tx1"/>
              </a:solidFill>
            </a:rPr>
            <a:t>Операции, имеющие признаки необычных сделок в соответствии с Приказом №103:</a:t>
          </a:r>
        </a:p>
        <a:p>
          <a:pPr marL="57150" lvl="1" indent="-57150" algn="l" defTabSz="355600">
            <a:lnSpc>
              <a:spcPct val="90000"/>
            </a:lnSpc>
            <a:spcBef>
              <a:spcPct val="0"/>
            </a:spcBef>
            <a:spcAft>
              <a:spcPct val="15000"/>
            </a:spcAft>
            <a:buChar char="•"/>
          </a:pPr>
          <a:r>
            <a:rPr lang="ru-RU" sz="800" kern="1200">
              <a:solidFill>
                <a:schemeClr val="tx1"/>
              </a:solidFill>
            </a:rPr>
            <a:t>Операция НКО, если она не подлежит обязательному контролю в соответствии с Законом №115-ФЗ;</a:t>
          </a:r>
        </a:p>
        <a:p>
          <a:pPr marL="57150" lvl="1" indent="-57150" algn="l" defTabSz="355600">
            <a:lnSpc>
              <a:spcPct val="90000"/>
            </a:lnSpc>
            <a:spcBef>
              <a:spcPct val="0"/>
            </a:spcBef>
            <a:spcAft>
              <a:spcPct val="15000"/>
            </a:spcAft>
            <a:buChar char="•"/>
          </a:pPr>
          <a:r>
            <a:rPr lang="ru-RU" sz="800" kern="1200">
              <a:solidFill>
                <a:schemeClr val="tx1"/>
              </a:solidFill>
            </a:rPr>
            <a:t>Операция по получению или предоставлению благотворительной помощи на сумму менее 600 тысяч рублей;</a:t>
          </a:r>
        </a:p>
        <a:p>
          <a:pPr marL="57150" lvl="1" indent="-57150" algn="l" defTabSz="355600">
            <a:lnSpc>
              <a:spcPct val="90000"/>
            </a:lnSpc>
            <a:spcBef>
              <a:spcPct val="0"/>
            </a:spcBef>
            <a:spcAft>
              <a:spcPct val="15000"/>
            </a:spcAft>
            <a:buChar char="•"/>
          </a:pPr>
          <a:r>
            <a:rPr lang="ru-RU" sz="800" kern="1200">
              <a:solidFill>
                <a:schemeClr val="tx1"/>
              </a:solidFill>
            </a:rPr>
            <a:t>Поступление/расходование денежных средств от имени или в интересах НКО;</a:t>
          </a:r>
        </a:p>
        <a:p>
          <a:pPr marL="57150" lvl="1" indent="-57150" algn="l" defTabSz="355600">
            <a:lnSpc>
              <a:spcPct val="90000"/>
            </a:lnSpc>
            <a:spcBef>
              <a:spcPct val="0"/>
            </a:spcBef>
            <a:spcAft>
              <a:spcPct val="15000"/>
            </a:spcAft>
            <a:buChar char="•"/>
          </a:pPr>
          <a:r>
            <a:rPr lang="ru-RU" sz="800" kern="1200">
              <a:solidFill>
                <a:schemeClr val="tx1"/>
              </a:solidFill>
            </a:rPr>
            <a:t>Поступление/расходование денежных средств учредителю, бенефициарному владельцу или руководителю НКО;</a:t>
          </a:r>
        </a:p>
        <a:p>
          <a:pPr marL="57150" lvl="1" indent="-57150" algn="l" defTabSz="355600">
            <a:lnSpc>
              <a:spcPct val="90000"/>
            </a:lnSpc>
            <a:spcBef>
              <a:spcPct val="0"/>
            </a:spcBef>
            <a:spcAft>
              <a:spcPct val="15000"/>
            </a:spcAft>
            <a:buChar char="•"/>
          </a:pPr>
          <a:r>
            <a:rPr lang="ru-RU" sz="800" kern="1200">
              <a:solidFill>
                <a:schemeClr val="tx1"/>
              </a:solidFill>
            </a:rPr>
            <a:t>Операции по расходованию средств российскими общественными организациями, объединениями и фондами, не соответствующие целям, предусмотренным их учредительными документами.</a:t>
          </a:r>
        </a:p>
      </dsp:txBody>
      <dsp:txXfrm>
        <a:off x="4209408" y="52170"/>
        <a:ext cx="1676859" cy="2712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4AE61-79AB-4DB4-8405-887D6C378F89}">
      <dsp:nvSpPr>
        <dsp:cNvPr id="0" name=""/>
        <dsp:cNvSpPr/>
      </dsp:nvSpPr>
      <dsp:spPr>
        <a:xfrm>
          <a:off x="568673" y="1357"/>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Организация отправляет платежное поручение на обработку в банк. </a:t>
          </a:r>
        </a:p>
      </dsp:txBody>
      <dsp:txXfrm>
        <a:off x="591219" y="23903"/>
        <a:ext cx="1237872" cy="724686"/>
      </dsp:txXfrm>
    </dsp:sp>
    <dsp:sp modelId="{4E16338D-0919-4289-8146-7BF640D16B0F}">
      <dsp:nvSpPr>
        <dsp:cNvPr id="0" name=""/>
        <dsp:cNvSpPr/>
      </dsp:nvSpPr>
      <dsp:spPr>
        <a:xfrm>
          <a:off x="1964538" y="227159"/>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964538" y="290794"/>
        <a:ext cx="190392" cy="190905"/>
      </dsp:txXfrm>
    </dsp:sp>
    <dsp:sp modelId="{975B0F53-405A-4654-B977-0A607DE607F0}">
      <dsp:nvSpPr>
        <dsp:cNvPr id="0" name=""/>
        <dsp:cNvSpPr/>
      </dsp:nvSpPr>
      <dsp:spPr>
        <a:xfrm>
          <a:off x="2364823" y="1357"/>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Банк на основании правил внутреннего контроля отказывает в проведении операции.</a:t>
          </a:r>
        </a:p>
        <a:p>
          <a:pPr marL="0" lvl="0" indent="0" algn="ctr" defTabSz="266700">
            <a:lnSpc>
              <a:spcPct val="90000"/>
            </a:lnSpc>
            <a:spcBef>
              <a:spcPct val="0"/>
            </a:spcBef>
            <a:spcAft>
              <a:spcPct val="35000"/>
            </a:spcAft>
            <a:buNone/>
          </a:pPr>
          <a:r>
            <a:rPr lang="ru-RU" sz="600" kern="1200"/>
            <a:t>Включается процесс информирования РФМ (схема 3).</a:t>
          </a:r>
        </a:p>
      </dsp:txBody>
      <dsp:txXfrm>
        <a:off x="2387369" y="23903"/>
        <a:ext cx="1237872" cy="724686"/>
      </dsp:txXfrm>
    </dsp:sp>
    <dsp:sp modelId="{0B4AB702-2D2A-4706-A5B3-B4CD9A845431}">
      <dsp:nvSpPr>
        <dsp:cNvPr id="0" name=""/>
        <dsp:cNvSpPr/>
      </dsp:nvSpPr>
      <dsp:spPr>
        <a:xfrm>
          <a:off x="3760688" y="227159"/>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60688" y="290794"/>
        <a:ext cx="190392" cy="190905"/>
      </dsp:txXfrm>
    </dsp:sp>
    <dsp:sp modelId="{446031D6-84DE-4AAD-ADF7-5F9653782F89}">
      <dsp:nvSpPr>
        <dsp:cNvPr id="0" name=""/>
        <dsp:cNvSpPr/>
      </dsp:nvSpPr>
      <dsp:spPr>
        <a:xfrm>
          <a:off x="4160973" y="1357"/>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Банк высылает организации обоснование отказа.</a:t>
          </a:r>
        </a:p>
      </dsp:txBody>
      <dsp:txXfrm>
        <a:off x="4183519" y="23903"/>
        <a:ext cx="1237872" cy="724686"/>
      </dsp:txXfrm>
    </dsp:sp>
    <dsp:sp modelId="{8238E1F6-7A0E-4362-BE86-B3A06FFB92BA}">
      <dsp:nvSpPr>
        <dsp:cNvPr id="0" name=""/>
        <dsp:cNvSpPr/>
      </dsp:nvSpPr>
      <dsp:spPr>
        <a:xfrm rot="5400000">
          <a:off x="4666461" y="860943"/>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5400000">
        <a:off x="4707003" y="884036"/>
        <a:ext cx="190905" cy="190392"/>
      </dsp:txXfrm>
    </dsp:sp>
    <dsp:sp modelId="{B896990C-99F9-4CCA-B259-C7874B985C3D}">
      <dsp:nvSpPr>
        <dsp:cNvPr id="0" name=""/>
        <dsp:cNvSpPr/>
      </dsp:nvSpPr>
      <dsp:spPr>
        <a:xfrm>
          <a:off x="4160973" y="1284322"/>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Организация не предпринимает никаких действий.</a:t>
          </a:r>
        </a:p>
      </dsp:txBody>
      <dsp:txXfrm>
        <a:off x="4183519" y="1306868"/>
        <a:ext cx="1237872" cy="724686"/>
      </dsp:txXfrm>
    </dsp:sp>
    <dsp:sp modelId="{DB87B360-1A0F-450B-B6B7-82415F5C8902}">
      <dsp:nvSpPr>
        <dsp:cNvPr id="0" name=""/>
        <dsp:cNvSpPr/>
      </dsp:nvSpPr>
      <dsp:spPr>
        <a:xfrm rot="10800000">
          <a:off x="3776084" y="1510123"/>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857680" y="1573758"/>
        <a:ext cx="190392" cy="190905"/>
      </dsp:txXfrm>
    </dsp:sp>
    <dsp:sp modelId="{8F6FD487-80E7-4FED-8C82-55810B64E55B}">
      <dsp:nvSpPr>
        <dsp:cNvPr id="0" name=""/>
        <dsp:cNvSpPr/>
      </dsp:nvSpPr>
      <dsp:spPr>
        <a:xfrm>
          <a:off x="2364823" y="1284322"/>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Организация отправляет еще одно платежное поручение, не соответствующее правилам внутреннего контроля банка.</a:t>
          </a:r>
        </a:p>
      </dsp:txBody>
      <dsp:txXfrm>
        <a:off x="2387369" y="1306868"/>
        <a:ext cx="1237872" cy="724686"/>
      </dsp:txXfrm>
    </dsp:sp>
    <dsp:sp modelId="{E999B24A-9FB4-4801-9D18-21365602EEC7}">
      <dsp:nvSpPr>
        <dsp:cNvPr id="0" name=""/>
        <dsp:cNvSpPr/>
      </dsp:nvSpPr>
      <dsp:spPr>
        <a:xfrm rot="10800000">
          <a:off x="1979934" y="1510123"/>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061530" y="1573758"/>
        <a:ext cx="190392" cy="190905"/>
      </dsp:txXfrm>
    </dsp:sp>
    <dsp:sp modelId="{A84F53A7-C474-4419-B3C0-A3DC2507394C}">
      <dsp:nvSpPr>
        <dsp:cNvPr id="0" name=""/>
        <dsp:cNvSpPr/>
      </dsp:nvSpPr>
      <dsp:spPr>
        <a:xfrm>
          <a:off x="568673" y="1284322"/>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Банк во второй раз отказывает в проведении операции.</a:t>
          </a:r>
        </a:p>
      </dsp:txBody>
      <dsp:txXfrm>
        <a:off x="591219" y="1306868"/>
        <a:ext cx="1237872" cy="724686"/>
      </dsp:txXfrm>
    </dsp:sp>
    <dsp:sp modelId="{A10048F4-225B-445E-9953-685DFF4BCE15}">
      <dsp:nvSpPr>
        <dsp:cNvPr id="0" name=""/>
        <dsp:cNvSpPr/>
      </dsp:nvSpPr>
      <dsp:spPr>
        <a:xfrm rot="5400000">
          <a:off x="1074161" y="2143908"/>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5400000">
        <a:off x="1114703" y="2167001"/>
        <a:ext cx="190905" cy="190392"/>
      </dsp:txXfrm>
    </dsp:sp>
    <dsp:sp modelId="{3D8A5786-F5F4-4795-B41C-3D17DD8DCE6B}">
      <dsp:nvSpPr>
        <dsp:cNvPr id="0" name=""/>
        <dsp:cNvSpPr/>
      </dsp:nvSpPr>
      <dsp:spPr>
        <a:xfrm>
          <a:off x="568673" y="2567286"/>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Банк расторгает договор банковского счета в одностороннем порядке, блокирует онлайн-банк.</a:t>
          </a:r>
        </a:p>
        <a:p>
          <a:pPr marL="0" lvl="0" indent="0" algn="ctr" defTabSz="266700">
            <a:lnSpc>
              <a:spcPct val="90000"/>
            </a:lnSpc>
            <a:spcBef>
              <a:spcPct val="0"/>
            </a:spcBef>
            <a:spcAft>
              <a:spcPct val="35000"/>
            </a:spcAft>
            <a:buNone/>
          </a:pPr>
          <a:r>
            <a:rPr lang="ru-RU" sz="600" kern="1200"/>
            <a:t>Включается процесс информирования (Схема 3)</a:t>
          </a:r>
        </a:p>
      </dsp:txBody>
      <dsp:txXfrm>
        <a:off x="591219" y="2589832"/>
        <a:ext cx="1237872" cy="724686"/>
      </dsp:txXfrm>
    </dsp:sp>
    <dsp:sp modelId="{38BBC524-9F3C-462D-A9D1-F4ABF3D88190}">
      <dsp:nvSpPr>
        <dsp:cNvPr id="0" name=""/>
        <dsp:cNvSpPr/>
      </dsp:nvSpPr>
      <dsp:spPr>
        <a:xfrm>
          <a:off x="1964538" y="2793088"/>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17 раб. дней</a:t>
          </a:r>
        </a:p>
      </dsp:txBody>
      <dsp:txXfrm>
        <a:off x="1964538" y="2856723"/>
        <a:ext cx="190392" cy="190905"/>
      </dsp:txXfrm>
    </dsp:sp>
    <dsp:sp modelId="{436C6E3B-7FB8-49D1-B5B7-A161E16900AB}">
      <dsp:nvSpPr>
        <dsp:cNvPr id="0" name=""/>
        <dsp:cNvSpPr/>
      </dsp:nvSpPr>
      <dsp:spPr>
        <a:xfrm>
          <a:off x="2364823" y="2567286"/>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Организация попадает в чёрный список ЦБ РФ.</a:t>
          </a:r>
        </a:p>
      </dsp:txBody>
      <dsp:txXfrm>
        <a:off x="2387369" y="2589832"/>
        <a:ext cx="1237872" cy="724686"/>
      </dsp:txXfrm>
    </dsp:sp>
    <dsp:sp modelId="{763B6D07-BD80-497E-9108-538EDE02A750}">
      <dsp:nvSpPr>
        <dsp:cNvPr id="0" name=""/>
        <dsp:cNvSpPr/>
      </dsp:nvSpPr>
      <dsp:spPr>
        <a:xfrm>
          <a:off x="3760688" y="2793088"/>
          <a:ext cx="271988" cy="318175"/>
        </a:xfrm>
        <a:prstGeom prst="righ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760688" y="2856723"/>
        <a:ext cx="190392" cy="190905"/>
      </dsp:txXfrm>
    </dsp:sp>
    <dsp:sp modelId="{A11DC48B-4A0B-4332-A1E9-8A60FC26CDED}">
      <dsp:nvSpPr>
        <dsp:cNvPr id="0" name=""/>
        <dsp:cNvSpPr/>
      </dsp:nvSpPr>
      <dsp:spPr>
        <a:xfrm>
          <a:off x="4160973" y="2567286"/>
          <a:ext cx="1282964" cy="769778"/>
        </a:xfrm>
        <a:prstGeom prst="roundRect">
          <a:avLst>
            <a:gd name="adj" fmla="val 10000"/>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t>Чтобы получить остававшиеся денежные средства, организация должна открыть расчетный счет в другом кредитном учреждении.</a:t>
          </a:r>
        </a:p>
        <a:p>
          <a:pPr marL="0" lvl="0" indent="0" algn="ctr" defTabSz="266700">
            <a:lnSpc>
              <a:spcPct val="90000"/>
            </a:lnSpc>
            <a:spcBef>
              <a:spcPct val="0"/>
            </a:spcBef>
            <a:spcAft>
              <a:spcPct val="35000"/>
            </a:spcAft>
            <a:buNone/>
          </a:pPr>
          <a:r>
            <a:rPr lang="ru-RU" sz="600" kern="1200"/>
            <a:t>Комиссия за вывод средств составляет от 10% суммы остатка.</a:t>
          </a:r>
        </a:p>
      </dsp:txBody>
      <dsp:txXfrm>
        <a:off x="4183519" y="2589832"/>
        <a:ext cx="1237872" cy="7246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1BF24-1888-42FF-80D0-7ED57D814334}">
      <dsp:nvSpPr>
        <dsp:cNvPr id="0" name=""/>
        <dsp:cNvSpPr/>
      </dsp:nvSpPr>
      <dsp:spPr>
        <a:xfrm>
          <a:off x="4822" y="92378"/>
          <a:ext cx="1441251" cy="86475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Банк принимает решение об отказе в проведении операции/в открытии расчетного счета клиенту.</a:t>
          </a:r>
        </a:p>
      </dsp:txBody>
      <dsp:txXfrm>
        <a:off x="30150" y="117706"/>
        <a:ext cx="1390595" cy="814094"/>
      </dsp:txXfrm>
    </dsp:sp>
    <dsp:sp modelId="{ACE9580A-30A9-4D12-B9EF-779A50B1E0E1}">
      <dsp:nvSpPr>
        <dsp:cNvPr id="0" name=""/>
        <dsp:cNvSpPr/>
      </dsp:nvSpPr>
      <dsp:spPr>
        <a:xfrm>
          <a:off x="1528550" y="353449"/>
          <a:ext cx="394251" cy="342607"/>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r>
            <a:rPr lang="ru-RU" sz="400" kern="1200"/>
            <a:t>незамед-лительно/1 раб. день</a:t>
          </a:r>
        </a:p>
      </dsp:txBody>
      <dsp:txXfrm>
        <a:off x="1528550" y="421970"/>
        <a:ext cx="291469" cy="205565"/>
      </dsp:txXfrm>
    </dsp:sp>
    <dsp:sp modelId="{C3BDF231-FDE3-420E-BFAE-DDF27C7D8226}">
      <dsp:nvSpPr>
        <dsp:cNvPr id="0" name=""/>
        <dsp:cNvSpPr/>
      </dsp:nvSpPr>
      <dsp:spPr>
        <a:xfrm>
          <a:off x="2022574" y="92378"/>
          <a:ext cx="1441251" cy="86475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Сообщение банка поступает в Росфинмониторинг.</a:t>
          </a:r>
        </a:p>
      </dsp:txBody>
      <dsp:txXfrm>
        <a:off x="2047902" y="117706"/>
        <a:ext cx="1390595" cy="814094"/>
      </dsp:txXfrm>
    </dsp:sp>
    <dsp:sp modelId="{971AC85C-E2B1-41DC-AF9E-64B46FA7D536}">
      <dsp:nvSpPr>
        <dsp:cNvPr id="0" name=""/>
        <dsp:cNvSpPr/>
      </dsp:nvSpPr>
      <dsp:spPr>
        <a:xfrm>
          <a:off x="3590655" y="346038"/>
          <a:ext cx="305545" cy="3574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 день</a:t>
          </a:r>
        </a:p>
      </dsp:txBody>
      <dsp:txXfrm>
        <a:off x="3590655" y="417524"/>
        <a:ext cx="213882" cy="214458"/>
      </dsp:txXfrm>
    </dsp:sp>
    <dsp:sp modelId="{E82DB4C0-5602-4F6D-A036-DB375D760682}">
      <dsp:nvSpPr>
        <dsp:cNvPr id="0" name=""/>
        <dsp:cNvSpPr/>
      </dsp:nvSpPr>
      <dsp:spPr>
        <a:xfrm>
          <a:off x="4040326" y="92378"/>
          <a:ext cx="1441251" cy="86475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РФМ информирует об отказе ЦБ РФ, может по собственному усмотрению проинформировать ФНС,  Минюст и правоохранительные органы.</a:t>
          </a:r>
        </a:p>
      </dsp:txBody>
      <dsp:txXfrm>
        <a:off x="4065654" y="117706"/>
        <a:ext cx="1390595" cy="814094"/>
      </dsp:txXfrm>
    </dsp:sp>
    <dsp:sp modelId="{FF5405ED-5E11-4A88-BC06-52791414472C}">
      <dsp:nvSpPr>
        <dsp:cNvPr id="0" name=""/>
        <dsp:cNvSpPr/>
      </dsp:nvSpPr>
      <dsp:spPr>
        <a:xfrm rot="5400000">
          <a:off x="4608179" y="1058016"/>
          <a:ext cx="305545" cy="3574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15 раб. дней</a:t>
          </a:r>
        </a:p>
      </dsp:txBody>
      <dsp:txXfrm rot="-5400000">
        <a:off x="4653723" y="1083959"/>
        <a:ext cx="214458" cy="213882"/>
      </dsp:txXfrm>
    </dsp:sp>
    <dsp:sp modelId="{50B23F44-8763-41B1-84B6-C2FDA8FEBEB8}">
      <dsp:nvSpPr>
        <dsp:cNvPr id="0" name=""/>
        <dsp:cNvSpPr/>
      </dsp:nvSpPr>
      <dsp:spPr>
        <a:xfrm>
          <a:off x="4040326" y="1533629"/>
          <a:ext cx="1441251" cy="86475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ЦБ рассылает информацию в свои территориальные подразделения, организация попадает в "чёрный" список.</a:t>
          </a:r>
        </a:p>
      </dsp:txBody>
      <dsp:txXfrm>
        <a:off x="4065654" y="1558957"/>
        <a:ext cx="1390595" cy="814094"/>
      </dsp:txXfrm>
    </dsp:sp>
    <dsp:sp modelId="{2729F333-94B4-45EE-92DE-5104A6C58675}">
      <dsp:nvSpPr>
        <dsp:cNvPr id="0" name=""/>
        <dsp:cNvSpPr/>
      </dsp:nvSpPr>
      <dsp:spPr>
        <a:xfrm rot="10800000">
          <a:off x="3607950" y="1787290"/>
          <a:ext cx="305545" cy="3574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 раб. день</a:t>
          </a:r>
        </a:p>
      </dsp:txBody>
      <dsp:txXfrm rot="10800000">
        <a:off x="3699613" y="1858776"/>
        <a:ext cx="213882" cy="214458"/>
      </dsp:txXfrm>
    </dsp:sp>
    <dsp:sp modelId="{39DACF4C-9E84-474D-9A10-D71FAC75142C}">
      <dsp:nvSpPr>
        <dsp:cNvPr id="0" name=""/>
        <dsp:cNvSpPr/>
      </dsp:nvSpPr>
      <dsp:spPr>
        <a:xfrm>
          <a:off x="2022574" y="1533629"/>
          <a:ext cx="1441251" cy="86475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Информацию об отказе получают все кредитные учреждения.</a:t>
          </a:r>
        </a:p>
      </dsp:txBody>
      <dsp:txXfrm>
        <a:off x="2047902" y="1558957"/>
        <a:ext cx="1390595" cy="814094"/>
      </dsp:txXfrm>
    </dsp:sp>
    <dsp:sp modelId="{0EC2DD49-F41E-4924-8843-CC0F05ECD210}">
      <dsp:nvSpPr>
        <dsp:cNvPr id="0" name=""/>
        <dsp:cNvSpPr/>
      </dsp:nvSpPr>
      <dsp:spPr>
        <a:xfrm rot="10800000">
          <a:off x="1590198" y="1787290"/>
          <a:ext cx="305545" cy="35743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1681861" y="1858776"/>
        <a:ext cx="213882" cy="214458"/>
      </dsp:txXfrm>
    </dsp:sp>
    <dsp:sp modelId="{056E58EC-6E8E-4878-B787-F0E021EE2DE8}">
      <dsp:nvSpPr>
        <dsp:cNvPr id="0" name=""/>
        <dsp:cNvSpPr/>
      </dsp:nvSpPr>
      <dsp:spPr>
        <a:xfrm>
          <a:off x="4822" y="1533629"/>
          <a:ext cx="1441251" cy="86475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При обращении клиента в иной банк, последний обязан учитывать информацию при определении уровня риска этого клиента.</a:t>
          </a:r>
        </a:p>
      </dsp:txBody>
      <dsp:txXfrm>
        <a:off x="30150" y="1558957"/>
        <a:ext cx="1390595" cy="8140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4B1521-C315-4F62-A84E-4B8D940EED42}">
      <dsp:nvSpPr>
        <dsp:cNvPr id="0" name=""/>
        <dsp:cNvSpPr/>
      </dsp:nvSpPr>
      <dsp:spPr>
        <a:xfrm>
          <a:off x="4822" y="81158"/>
          <a:ext cx="1441251" cy="86475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Организация направляет в банк документы и/или сведения об отсутствии оснований для принятия решения об отказе от проведения операции либо заключении договора банковского счета.</a:t>
          </a:r>
        </a:p>
      </dsp:txBody>
      <dsp:txXfrm>
        <a:off x="30150" y="106486"/>
        <a:ext cx="1390595" cy="814094"/>
      </dsp:txXfrm>
    </dsp:sp>
    <dsp:sp modelId="{7C32758C-1DDC-4E05-A6FB-5791A1F4CAD1}">
      <dsp:nvSpPr>
        <dsp:cNvPr id="0" name=""/>
        <dsp:cNvSpPr/>
      </dsp:nvSpPr>
      <dsp:spPr>
        <a:xfrm rot="28670">
          <a:off x="1572898" y="343160"/>
          <a:ext cx="305555" cy="35743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10 раб. дней</a:t>
          </a:r>
        </a:p>
      </dsp:txBody>
      <dsp:txXfrm>
        <a:off x="1572900" y="414264"/>
        <a:ext cx="213889" cy="214458"/>
      </dsp:txXfrm>
    </dsp:sp>
    <dsp:sp modelId="{976DB7E6-337E-4E23-9756-70A9FD7E6427}">
      <dsp:nvSpPr>
        <dsp:cNvPr id="0" name=""/>
        <dsp:cNvSpPr/>
      </dsp:nvSpPr>
      <dsp:spPr>
        <a:xfrm>
          <a:off x="2022574" y="97986"/>
          <a:ext cx="1441251" cy="86475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Банк выносит решение об устранении оснований для принятия решения об отказе.</a:t>
          </a:r>
        </a:p>
      </dsp:txBody>
      <dsp:txXfrm>
        <a:off x="2047902" y="123314"/>
        <a:ext cx="1390595" cy="814094"/>
      </dsp:txXfrm>
    </dsp:sp>
    <dsp:sp modelId="{E9ABCEC9-1F1F-45BB-BD1F-7DE58B558A37}">
      <dsp:nvSpPr>
        <dsp:cNvPr id="0" name=""/>
        <dsp:cNvSpPr/>
      </dsp:nvSpPr>
      <dsp:spPr>
        <a:xfrm rot="21571330">
          <a:off x="3590650" y="343304"/>
          <a:ext cx="305555" cy="35743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 раб. день</a:t>
          </a:r>
        </a:p>
      </dsp:txBody>
      <dsp:txXfrm>
        <a:off x="3590652" y="415172"/>
        <a:ext cx="213889" cy="214458"/>
      </dsp:txXfrm>
    </dsp:sp>
    <dsp:sp modelId="{53CD36D5-EB9A-4FE6-9885-E9AFD5126F90}">
      <dsp:nvSpPr>
        <dsp:cNvPr id="0" name=""/>
        <dsp:cNvSpPr/>
      </dsp:nvSpPr>
      <dsp:spPr>
        <a:xfrm>
          <a:off x="4040326" y="81158"/>
          <a:ext cx="1441251" cy="86475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Информирование РФМ об устранении причин для ранее принятого решения об отказе.</a:t>
          </a:r>
        </a:p>
      </dsp:txBody>
      <dsp:txXfrm>
        <a:off x="4065654" y="106486"/>
        <a:ext cx="1390595" cy="814094"/>
      </dsp:txXfrm>
    </dsp:sp>
    <dsp:sp modelId="{0F21C49E-59DB-4DB1-AD57-2D1FF9F65253}">
      <dsp:nvSpPr>
        <dsp:cNvPr id="0" name=""/>
        <dsp:cNvSpPr/>
      </dsp:nvSpPr>
      <dsp:spPr>
        <a:xfrm rot="5400000">
          <a:off x="4608179" y="1046796"/>
          <a:ext cx="305545" cy="35743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16 раб. дней</a:t>
          </a:r>
        </a:p>
      </dsp:txBody>
      <dsp:txXfrm rot="-5400000">
        <a:off x="4653723" y="1072739"/>
        <a:ext cx="214458" cy="213882"/>
      </dsp:txXfrm>
    </dsp:sp>
    <dsp:sp modelId="{D207A5D2-E825-4EBC-86CF-3174E044F48F}">
      <dsp:nvSpPr>
        <dsp:cNvPr id="0" name=""/>
        <dsp:cNvSpPr/>
      </dsp:nvSpPr>
      <dsp:spPr>
        <a:xfrm>
          <a:off x="4040326" y="1522409"/>
          <a:ext cx="1441251" cy="86475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Исключение организации из "чёрного" списка ЦБ по механизму информирования (Схема 3)</a:t>
          </a:r>
        </a:p>
      </dsp:txBody>
      <dsp:txXfrm>
        <a:off x="4065654" y="1547737"/>
        <a:ext cx="1390595" cy="814094"/>
      </dsp:txXfrm>
    </dsp:sp>
    <dsp:sp modelId="{44E76E8D-8BEA-486C-8E03-1EC936C894AD}">
      <dsp:nvSpPr>
        <dsp:cNvPr id="0" name=""/>
        <dsp:cNvSpPr/>
      </dsp:nvSpPr>
      <dsp:spPr>
        <a:xfrm rot="10800000">
          <a:off x="3607950" y="1776070"/>
          <a:ext cx="305545" cy="357430"/>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699613" y="1847556"/>
        <a:ext cx="213882" cy="214458"/>
      </dsp:txXfrm>
    </dsp:sp>
    <dsp:sp modelId="{C0096207-E2DC-4355-9820-90C920B0B825}">
      <dsp:nvSpPr>
        <dsp:cNvPr id="0" name=""/>
        <dsp:cNvSpPr/>
      </dsp:nvSpPr>
      <dsp:spPr>
        <a:xfrm>
          <a:off x="2022574" y="1522409"/>
          <a:ext cx="1441251" cy="864750"/>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В случае повторного обращения банк обязан провести операцию либо заключить договор банковского счёта на общих условиях.</a:t>
          </a:r>
        </a:p>
      </dsp:txBody>
      <dsp:txXfrm>
        <a:off x="2047902" y="1547737"/>
        <a:ext cx="1390595" cy="8140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4B1521-C315-4F62-A84E-4B8D940EED42}">
      <dsp:nvSpPr>
        <dsp:cNvPr id="0" name=""/>
        <dsp:cNvSpPr/>
      </dsp:nvSpPr>
      <dsp:spPr>
        <a:xfrm>
          <a:off x="260278" y="1853"/>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Организация направляет в банк документы и/или сведения об отсутствии оснований для принятия решения об отказе от проведения операции либо заключении договора банковского счета.</a:t>
          </a:r>
        </a:p>
      </dsp:txBody>
      <dsp:txXfrm>
        <a:off x="285215" y="26790"/>
        <a:ext cx="1369171" cy="801553"/>
      </dsp:txXfrm>
    </dsp:sp>
    <dsp:sp modelId="{7C32758C-1DDC-4E05-A6FB-5791A1F4CAD1}">
      <dsp:nvSpPr>
        <dsp:cNvPr id="0" name=""/>
        <dsp:cNvSpPr/>
      </dsp:nvSpPr>
      <dsp:spPr>
        <a:xfrm rot="28670">
          <a:off x="1804195" y="259819"/>
          <a:ext cx="300848" cy="35192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10 раб. дней</a:t>
          </a:r>
        </a:p>
      </dsp:txBody>
      <dsp:txXfrm>
        <a:off x="1804197" y="329828"/>
        <a:ext cx="210594" cy="211153"/>
      </dsp:txXfrm>
    </dsp:sp>
    <dsp:sp modelId="{976DB7E6-337E-4E23-9756-70A9FD7E6427}">
      <dsp:nvSpPr>
        <dsp:cNvPr id="0" name=""/>
        <dsp:cNvSpPr/>
      </dsp:nvSpPr>
      <dsp:spPr>
        <a:xfrm>
          <a:off x="2246942" y="18422"/>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Банк выносит решение об невозможности устранения оснований для принятия решения об отказе и информирует об этом клиента.</a:t>
          </a:r>
        </a:p>
      </dsp:txBody>
      <dsp:txXfrm>
        <a:off x="2271879" y="43359"/>
        <a:ext cx="1369171" cy="801553"/>
      </dsp:txXfrm>
    </dsp:sp>
    <dsp:sp modelId="{E9ABCEC9-1F1F-45BB-BD1F-7DE58B558A37}">
      <dsp:nvSpPr>
        <dsp:cNvPr id="0" name=""/>
        <dsp:cNvSpPr/>
      </dsp:nvSpPr>
      <dsp:spPr>
        <a:xfrm rot="21580730">
          <a:off x="3787215" y="262699"/>
          <a:ext cx="292057" cy="35192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1 раб. день</a:t>
          </a:r>
        </a:p>
      </dsp:txBody>
      <dsp:txXfrm>
        <a:off x="3787216" y="333330"/>
        <a:ext cx="204440" cy="211153"/>
      </dsp:txXfrm>
    </dsp:sp>
    <dsp:sp modelId="{2EBF7F8D-08CA-4703-A712-F8E16E782751}">
      <dsp:nvSpPr>
        <dsp:cNvPr id="0" name=""/>
        <dsp:cNvSpPr/>
      </dsp:nvSpPr>
      <dsp:spPr>
        <a:xfrm>
          <a:off x="4217032" y="7379"/>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Клиент обращается в межведомственную комиссию при ЦБ РФ.</a:t>
          </a:r>
        </a:p>
      </dsp:txBody>
      <dsp:txXfrm>
        <a:off x="4241969" y="32316"/>
        <a:ext cx="1369171" cy="801553"/>
      </dsp:txXfrm>
    </dsp:sp>
    <dsp:sp modelId="{4D1DF733-476A-4B56-AD33-0CF321CE2951}">
      <dsp:nvSpPr>
        <dsp:cNvPr id="0" name=""/>
        <dsp:cNvSpPr/>
      </dsp:nvSpPr>
      <dsp:spPr>
        <a:xfrm rot="5359692">
          <a:off x="4785778" y="955459"/>
          <a:ext cx="297929" cy="35192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ru-RU" sz="400" kern="1200"/>
        </a:p>
      </dsp:txBody>
      <dsp:txXfrm rot="-5400000">
        <a:off x="4828643" y="982459"/>
        <a:ext cx="211153" cy="208550"/>
      </dsp:txXfrm>
    </dsp:sp>
    <dsp:sp modelId="{56FA3B02-62E3-4620-ADA5-327E68AD87E9}">
      <dsp:nvSpPr>
        <dsp:cNvPr id="0" name=""/>
        <dsp:cNvSpPr/>
      </dsp:nvSpPr>
      <dsp:spPr>
        <a:xfrm>
          <a:off x="4233606" y="1420899"/>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Межведомственная комиссия запрашивает соответствующую информцию о кредитного учреждения, у которого есть не менее 3х дней на сбор и предоставление информации.</a:t>
          </a:r>
        </a:p>
      </dsp:txBody>
      <dsp:txXfrm>
        <a:off x="4258543" y="1445836"/>
        <a:ext cx="1369171" cy="801553"/>
      </dsp:txXfrm>
    </dsp:sp>
    <dsp:sp modelId="{58E1CD32-8A84-4FA5-A1DE-67166C7C6A77}">
      <dsp:nvSpPr>
        <dsp:cNvPr id="0" name=""/>
        <dsp:cNvSpPr/>
      </dsp:nvSpPr>
      <dsp:spPr>
        <a:xfrm rot="10800000">
          <a:off x="3807892" y="1670651"/>
          <a:ext cx="300837" cy="35192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3898143" y="1741036"/>
        <a:ext cx="210586" cy="211153"/>
      </dsp:txXfrm>
    </dsp:sp>
    <dsp:sp modelId="{53CD36D5-EB9A-4FE6-9885-E9AFD5126F90}">
      <dsp:nvSpPr>
        <dsp:cNvPr id="0" name=""/>
        <dsp:cNvSpPr/>
      </dsp:nvSpPr>
      <dsp:spPr>
        <a:xfrm>
          <a:off x="2246942" y="1420899"/>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Межведоственная комиссия рассматривает заявление и документы/сведения, представленные сторонами</a:t>
          </a:r>
        </a:p>
      </dsp:txBody>
      <dsp:txXfrm>
        <a:off x="2271879" y="1445836"/>
        <a:ext cx="1369171" cy="801553"/>
      </dsp:txXfrm>
    </dsp:sp>
    <dsp:sp modelId="{0F21C49E-59DB-4DB1-AD57-2D1FF9F65253}">
      <dsp:nvSpPr>
        <dsp:cNvPr id="0" name=""/>
        <dsp:cNvSpPr/>
      </dsp:nvSpPr>
      <dsp:spPr>
        <a:xfrm rot="10800000">
          <a:off x="1821228" y="1670651"/>
          <a:ext cx="300837" cy="35192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r>
            <a:rPr lang="ru-RU" sz="400" kern="1200"/>
            <a:t>не более 20 раб. дней</a:t>
          </a:r>
        </a:p>
      </dsp:txBody>
      <dsp:txXfrm rot="10800000">
        <a:off x="1911479" y="1741036"/>
        <a:ext cx="210586" cy="211153"/>
      </dsp:txXfrm>
    </dsp:sp>
    <dsp:sp modelId="{D207A5D2-E825-4EBC-86CF-3174E044F48F}">
      <dsp:nvSpPr>
        <dsp:cNvPr id="0" name=""/>
        <dsp:cNvSpPr/>
      </dsp:nvSpPr>
      <dsp:spPr>
        <a:xfrm>
          <a:off x="260278" y="1420899"/>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Комиссия выносит решение об отсутствии оснований для принятия решения об отказе финансовой организацией</a:t>
          </a:r>
        </a:p>
      </dsp:txBody>
      <dsp:txXfrm>
        <a:off x="285215" y="1445836"/>
        <a:ext cx="1369171" cy="801553"/>
      </dsp:txXfrm>
    </dsp:sp>
    <dsp:sp modelId="{44E76E8D-8BEA-486C-8E03-1EC936C894AD}">
      <dsp:nvSpPr>
        <dsp:cNvPr id="0" name=""/>
        <dsp:cNvSpPr/>
      </dsp:nvSpPr>
      <dsp:spPr>
        <a:xfrm rot="5400000">
          <a:off x="819382" y="2371659"/>
          <a:ext cx="300837" cy="35192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ru-RU" sz="500" kern="1200"/>
            <a:t>3 раб. дня</a:t>
          </a:r>
        </a:p>
      </dsp:txBody>
      <dsp:txXfrm rot="-5400000">
        <a:off x="864225" y="2397202"/>
        <a:ext cx="211153" cy="210586"/>
      </dsp:txXfrm>
    </dsp:sp>
    <dsp:sp modelId="{C0096207-E2DC-4355-9820-90C920B0B825}">
      <dsp:nvSpPr>
        <dsp:cNvPr id="0" name=""/>
        <dsp:cNvSpPr/>
      </dsp:nvSpPr>
      <dsp:spPr>
        <a:xfrm>
          <a:off x="260278" y="2839944"/>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Информирование заявителя (организации) и банка, для которого это решение является обязательным, о принятом решении.</a:t>
          </a:r>
        </a:p>
      </dsp:txBody>
      <dsp:txXfrm>
        <a:off x="285215" y="2864881"/>
        <a:ext cx="1369171" cy="801553"/>
      </dsp:txXfrm>
    </dsp:sp>
    <dsp:sp modelId="{6A7EDBCC-2792-4BBE-999D-59C54F33AD88}">
      <dsp:nvSpPr>
        <dsp:cNvPr id="0" name=""/>
        <dsp:cNvSpPr/>
      </dsp:nvSpPr>
      <dsp:spPr>
        <a:xfrm>
          <a:off x="1804200" y="3089697"/>
          <a:ext cx="300837" cy="35192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804200" y="3160082"/>
        <a:ext cx="210586" cy="211153"/>
      </dsp:txXfrm>
    </dsp:sp>
    <dsp:sp modelId="{1CC7D46B-D20C-4E23-86A8-DC6ADA625665}">
      <dsp:nvSpPr>
        <dsp:cNvPr id="0" name=""/>
        <dsp:cNvSpPr/>
      </dsp:nvSpPr>
      <dsp:spPr>
        <a:xfrm>
          <a:off x="2246942" y="2839944"/>
          <a:ext cx="1419045" cy="851427"/>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t>В случае повторного обращения банк обязан провести операцию либо заключить договор банковского счёта на общих условиях.</a:t>
          </a:r>
        </a:p>
      </dsp:txBody>
      <dsp:txXfrm>
        <a:off x="2271879" y="2864881"/>
        <a:ext cx="1369171" cy="80155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3489A-C94C-4E58-8F9B-042B00E458C6}">
      <dsp:nvSpPr>
        <dsp:cNvPr id="0" name=""/>
        <dsp:cNvSpPr/>
      </dsp:nvSpPr>
      <dsp:spPr>
        <a:xfrm>
          <a:off x="1833" y="196460"/>
          <a:ext cx="1788069" cy="45069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ru-RU" sz="900" kern="1200"/>
            <a:t>Работа с некоммерческим сектором</a:t>
          </a:r>
        </a:p>
      </dsp:txBody>
      <dsp:txXfrm>
        <a:off x="1833" y="196460"/>
        <a:ext cx="1788069" cy="450696"/>
      </dsp:txXfrm>
    </dsp:sp>
    <dsp:sp modelId="{02AA5A80-ADF9-469B-9565-33B3739A5A51}">
      <dsp:nvSpPr>
        <dsp:cNvPr id="0" name=""/>
        <dsp:cNvSpPr/>
      </dsp:nvSpPr>
      <dsp:spPr>
        <a:xfrm>
          <a:off x="1833" y="647156"/>
          <a:ext cx="1788069" cy="2513733"/>
        </a:xfrm>
        <a:prstGeom prst="rect">
          <a:avLst/>
        </a:prstGeom>
        <a:solidFill>
          <a:schemeClr val="lt1">
            <a:alpha val="90000"/>
            <a:tint val="40000"/>
            <a:hueOff val="0"/>
            <a:satOff val="0"/>
            <a:lumOff val="0"/>
            <a:alphaOff val="0"/>
          </a:schemeClr>
        </a:solidFill>
        <a:ln w="6350" cap="flat" cmpd="sng" algn="ctr">
          <a:solidFill>
            <a:schemeClr val="accent6">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t>Публикация  рекомендаций в сфере ПД/ФТ и основных нормативных актов на официальном сайте Минюста и Росфинмониторинга;</a:t>
          </a:r>
        </a:p>
        <a:p>
          <a:pPr marL="57150" lvl="1" indent="-57150" algn="l" defTabSz="400050">
            <a:lnSpc>
              <a:spcPct val="90000"/>
            </a:lnSpc>
            <a:spcBef>
              <a:spcPct val="0"/>
            </a:spcBef>
            <a:spcAft>
              <a:spcPct val="15000"/>
            </a:spcAft>
            <a:buChar char="•"/>
          </a:pPr>
          <a:r>
            <a:rPr lang="ru-RU" sz="900" kern="1200"/>
            <a:t>Проведение разъяснительной работы: подготовка и публикация памяток/буклетов по различным вопросам;</a:t>
          </a:r>
        </a:p>
        <a:p>
          <a:pPr marL="57150" lvl="1" indent="-57150" algn="l" defTabSz="400050">
            <a:lnSpc>
              <a:spcPct val="90000"/>
            </a:lnSpc>
            <a:spcBef>
              <a:spcPct val="0"/>
            </a:spcBef>
            <a:spcAft>
              <a:spcPct val="15000"/>
            </a:spcAft>
            <a:buChar char="•"/>
          </a:pPr>
          <a:r>
            <a:rPr lang="ru-RU" sz="900" kern="1200"/>
            <a:t>Размещение иной значимой информации на официальных сайтах органов государственных органов.</a:t>
          </a:r>
        </a:p>
      </dsp:txBody>
      <dsp:txXfrm>
        <a:off x="1833" y="647156"/>
        <a:ext cx="1788069" cy="2513733"/>
      </dsp:txXfrm>
    </dsp:sp>
    <dsp:sp modelId="{8E3895B3-60CE-4BE0-87CC-13AEAC6C40AE}">
      <dsp:nvSpPr>
        <dsp:cNvPr id="0" name=""/>
        <dsp:cNvSpPr/>
      </dsp:nvSpPr>
      <dsp:spPr>
        <a:xfrm>
          <a:off x="2040233" y="196460"/>
          <a:ext cx="1788069" cy="45069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ru-RU" sz="900" kern="1200"/>
            <a:t>Риск-ориентированный надзор и мониторинг</a:t>
          </a:r>
        </a:p>
      </dsp:txBody>
      <dsp:txXfrm>
        <a:off x="2040233" y="196460"/>
        <a:ext cx="1788069" cy="450696"/>
      </dsp:txXfrm>
    </dsp:sp>
    <dsp:sp modelId="{834FD303-FD05-4F12-8DCB-2BB8E5D08867}">
      <dsp:nvSpPr>
        <dsp:cNvPr id="0" name=""/>
        <dsp:cNvSpPr/>
      </dsp:nvSpPr>
      <dsp:spPr>
        <a:xfrm>
          <a:off x="2040233" y="647156"/>
          <a:ext cx="1788069" cy="2513733"/>
        </a:xfrm>
        <a:prstGeom prst="rect">
          <a:avLst/>
        </a:prstGeom>
        <a:solidFill>
          <a:schemeClr val="lt1">
            <a:alpha val="90000"/>
            <a:tint val="40000"/>
            <a:hueOff val="0"/>
            <a:satOff val="0"/>
            <a:lumOff val="0"/>
            <a:alphaOff val="0"/>
          </a:schemeClr>
        </a:solidFill>
        <a:ln w="6350" cap="flat" cmpd="sng" algn="ctr">
          <a:solidFill>
            <a:schemeClr val="accent6">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t>Обязанность НКО регистрироваться в ЕГРЮЛ; </a:t>
          </a:r>
        </a:p>
        <a:p>
          <a:pPr marL="57150" lvl="1" indent="-57150" algn="l" defTabSz="400050">
            <a:lnSpc>
              <a:spcPct val="90000"/>
            </a:lnSpc>
            <a:spcBef>
              <a:spcPct val="0"/>
            </a:spcBef>
            <a:spcAft>
              <a:spcPct val="15000"/>
            </a:spcAft>
            <a:buChar char="•"/>
          </a:pPr>
          <a:r>
            <a:rPr lang="ru-RU" sz="900" kern="1200"/>
            <a:t>Требование публиковать отчеты, в том числе финансовые, на портале Министерства юстиции;</a:t>
          </a:r>
        </a:p>
        <a:p>
          <a:pPr marL="57150" lvl="1" indent="-57150" algn="l" defTabSz="400050">
            <a:lnSpc>
              <a:spcPct val="90000"/>
            </a:lnSpc>
            <a:spcBef>
              <a:spcPct val="0"/>
            </a:spcBef>
            <a:spcAft>
              <a:spcPct val="15000"/>
            </a:spcAft>
            <a:buChar char="•"/>
          </a:pPr>
          <a:r>
            <a:rPr lang="ru-RU" sz="900" kern="1200"/>
            <a:t>Дополнительный контролирующий орган - Минюст РФ;</a:t>
          </a:r>
        </a:p>
        <a:p>
          <a:pPr marL="57150" lvl="1" indent="-57150" algn="l" defTabSz="400050">
            <a:lnSpc>
              <a:spcPct val="90000"/>
            </a:lnSpc>
            <a:spcBef>
              <a:spcPct val="0"/>
            </a:spcBef>
            <a:spcAft>
              <a:spcPct val="15000"/>
            </a:spcAft>
            <a:buChar char="•"/>
          </a:pPr>
          <a:r>
            <a:rPr lang="ru-RU" sz="900" kern="1200"/>
            <a:t>Обязанность вести раздельный учет по источникам денежных средств, а также требование хранить учетные документы не менее 5 лет;</a:t>
          </a:r>
        </a:p>
        <a:p>
          <a:pPr marL="57150" lvl="1" indent="-57150" algn="l" defTabSz="400050">
            <a:lnSpc>
              <a:spcPct val="90000"/>
            </a:lnSpc>
            <a:spcBef>
              <a:spcPct val="0"/>
            </a:spcBef>
            <a:spcAft>
              <a:spcPct val="15000"/>
            </a:spcAft>
            <a:buChar char="•"/>
          </a:pPr>
          <a:r>
            <a:rPr lang="ru-RU" sz="900" kern="1200"/>
            <a:t>Отслеживание любых операций НКО;</a:t>
          </a:r>
        </a:p>
        <a:p>
          <a:pPr marL="57150" lvl="1" indent="-57150" algn="l" defTabSz="400050">
            <a:lnSpc>
              <a:spcPct val="90000"/>
            </a:lnSpc>
            <a:spcBef>
              <a:spcPct val="0"/>
            </a:spcBef>
            <a:spcAft>
              <a:spcPct val="15000"/>
            </a:spcAft>
            <a:buChar char="•"/>
          </a:pPr>
          <a:r>
            <a:rPr lang="ru-RU" sz="900" kern="1200"/>
            <a:t>Проведение оценки рисков финансирования терроризма с использованием сектора.</a:t>
          </a:r>
        </a:p>
      </dsp:txBody>
      <dsp:txXfrm>
        <a:off x="2040233" y="647156"/>
        <a:ext cx="1788069" cy="2513733"/>
      </dsp:txXfrm>
    </dsp:sp>
    <dsp:sp modelId="{9FF34741-9518-471D-86BB-900F5537BD36}">
      <dsp:nvSpPr>
        <dsp:cNvPr id="0" name=""/>
        <dsp:cNvSpPr/>
      </dsp:nvSpPr>
      <dsp:spPr>
        <a:xfrm>
          <a:off x="4078633" y="196460"/>
          <a:ext cx="1788069" cy="45069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ru-RU" sz="900" kern="1200"/>
            <a:t>Эффективное расследование и сбор информации, механизмы международного сотрудничества</a:t>
          </a:r>
        </a:p>
      </dsp:txBody>
      <dsp:txXfrm>
        <a:off x="4078633" y="196460"/>
        <a:ext cx="1788069" cy="450696"/>
      </dsp:txXfrm>
    </dsp:sp>
    <dsp:sp modelId="{D5E20D15-0832-40D8-813A-5D23F1EDB878}">
      <dsp:nvSpPr>
        <dsp:cNvPr id="0" name=""/>
        <dsp:cNvSpPr/>
      </dsp:nvSpPr>
      <dsp:spPr>
        <a:xfrm>
          <a:off x="4078633" y="647156"/>
          <a:ext cx="1788069" cy="2513733"/>
        </a:xfrm>
        <a:prstGeom prst="rect">
          <a:avLst/>
        </a:prstGeom>
        <a:solidFill>
          <a:schemeClr val="lt1">
            <a:alpha val="90000"/>
            <a:tint val="40000"/>
            <a:hueOff val="0"/>
            <a:satOff val="0"/>
            <a:lumOff val="0"/>
            <a:alphaOff val="0"/>
          </a:schemeClr>
        </a:solidFill>
        <a:ln w="6350" cap="flat" cmpd="sng" algn="ctr">
          <a:solidFill>
            <a:schemeClr val="accent6">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t>Запрет на информирование о проведении расследования в отношении физического/юридического лица;</a:t>
          </a:r>
        </a:p>
        <a:p>
          <a:pPr marL="57150" lvl="1" indent="-57150" algn="l" defTabSz="400050">
            <a:lnSpc>
              <a:spcPct val="90000"/>
            </a:lnSpc>
            <a:spcBef>
              <a:spcPct val="0"/>
            </a:spcBef>
            <a:spcAft>
              <a:spcPct val="15000"/>
            </a:spcAft>
            <a:buChar char="•"/>
          </a:pPr>
          <a:r>
            <a:rPr lang="ru-RU" sz="900" kern="1200"/>
            <a:t>Организация информационного обмена между ведомствами внутри РФ;</a:t>
          </a:r>
        </a:p>
        <a:p>
          <a:pPr marL="57150" lvl="1" indent="-57150" algn="l" defTabSz="400050">
            <a:lnSpc>
              <a:spcPct val="90000"/>
            </a:lnSpc>
            <a:spcBef>
              <a:spcPct val="0"/>
            </a:spcBef>
            <a:spcAft>
              <a:spcPct val="15000"/>
            </a:spcAft>
            <a:buChar char="•"/>
          </a:pPr>
          <a:r>
            <a:rPr lang="ru-RU" sz="900" kern="1200"/>
            <a:t>Участие РФ в работе международных организаций;</a:t>
          </a:r>
        </a:p>
        <a:p>
          <a:pPr marL="57150" lvl="1" indent="-57150" algn="l" defTabSz="400050">
            <a:lnSpc>
              <a:spcPct val="90000"/>
            </a:lnSpc>
            <a:spcBef>
              <a:spcPct val="0"/>
            </a:spcBef>
            <a:spcAft>
              <a:spcPct val="15000"/>
            </a:spcAft>
            <a:buChar char="•"/>
          </a:pPr>
          <a:r>
            <a:rPr lang="ru-RU" sz="900" kern="1200"/>
            <a:t>Двусторонее сотрудничество с рядом стран посредством заключения межправительственных и межведоственных соглашений об обмене информацией.</a:t>
          </a:r>
        </a:p>
      </dsp:txBody>
      <dsp:txXfrm>
        <a:off x="4078633" y="647156"/>
        <a:ext cx="1788069" cy="25137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A372-01BA-42D8-A708-606E5249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8670</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Vasyutina</dc:creator>
  <cp:keywords/>
  <dc:description/>
  <cp:lastModifiedBy>Александра Сазонова</cp:lastModifiedBy>
  <cp:revision>2</cp:revision>
  <cp:lastPrinted>2019-07-24T08:40:00Z</cp:lastPrinted>
  <dcterms:created xsi:type="dcterms:W3CDTF">2019-09-30T15:18:00Z</dcterms:created>
  <dcterms:modified xsi:type="dcterms:W3CDTF">2019-09-30T15:18:00Z</dcterms:modified>
</cp:coreProperties>
</file>