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077B" w14:textId="77777777" w:rsidR="006A4FDB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D7">
        <w:rPr>
          <w:rFonts w:ascii="Times New Roman" w:hAnsi="Times New Roman" w:cs="Times New Roman"/>
          <w:b/>
          <w:sz w:val="28"/>
          <w:szCs w:val="28"/>
        </w:rPr>
        <w:t>Обзор некоммерческого законодательства</w:t>
      </w:r>
    </w:p>
    <w:p w14:paraId="359DE694" w14:textId="77777777" w:rsidR="006A4FDB" w:rsidRDefault="006A4FDB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«Правовая команда»</w:t>
      </w:r>
    </w:p>
    <w:p w14:paraId="04C664DE" w14:textId="706444D5" w:rsidR="003B23CF" w:rsidRPr="00B047D7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79C3">
        <w:rPr>
          <w:rFonts w:ascii="Times New Roman" w:hAnsi="Times New Roman" w:cs="Times New Roman"/>
          <w:b/>
          <w:sz w:val="28"/>
          <w:szCs w:val="28"/>
        </w:rPr>
        <w:t>янва</w:t>
      </w:r>
      <w:r w:rsidR="007A68CD" w:rsidRPr="00B047D7">
        <w:rPr>
          <w:rFonts w:ascii="Times New Roman" w:hAnsi="Times New Roman" w:cs="Times New Roman"/>
          <w:b/>
          <w:sz w:val="28"/>
          <w:szCs w:val="28"/>
        </w:rPr>
        <w:t>рь</w:t>
      </w:r>
      <w:r w:rsidRPr="00B047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79C3">
        <w:rPr>
          <w:rFonts w:ascii="Times New Roman" w:hAnsi="Times New Roman" w:cs="Times New Roman"/>
          <w:b/>
          <w:sz w:val="28"/>
          <w:szCs w:val="28"/>
        </w:rPr>
        <w:t>20</w:t>
      </w:r>
      <w:r w:rsidRPr="00B047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14:paraId="2129712F" w14:textId="589EC8F6" w:rsidR="00D976F0" w:rsidRDefault="00D976F0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533590190"/>
    </w:p>
    <w:p w14:paraId="53B4D755" w14:textId="06874A0D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Информация о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 порядке представления организациями, в том числе некоммерческими организациями, с 01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ED7A08">
        <w:rPr>
          <w:rFonts w:ascii="Times New Roman" w:hAnsi="Times New Roman" w:cs="Times New Roman"/>
          <w:bCs/>
          <w:sz w:val="28"/>
          <w:szCs w:val="28"/>
        </w:rPr>
        <w:t>экземпляра составленной годовой бухгалтерской (финансовой) отчетности и аудиторского заключения о ней в налоговый орган по месту своего нахождения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7B4B69" w14:textId="2B2CAB9F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Федеральным законом от 28.11.2018 № 444-ФЗ «О внесении изменений в Федеральный закон «О бухгалтерском учете» и Федеральным законом от 26.07.2019 № 247-ФЗ внесены изменения в Федеральный закон от 06.12.2011 № 402 ФЗ «О бухгалтерском учете» (далее – Закон о бухучете). В ст. 18 Закона о бухучете с учетом внесенных в нее изменений установлено, что с 01.01.2020 государственный информационный ресурс бухгалтерской (финансовой) отчетности (далее – государственный информационный ресурс) обязана формировать и вести Федеральная налоговая служба. Государственный информационный ресурс представляет собой совокупность бухгалтерской (финансовой) отчетности организаций, обязанных составлять такую отчетность, и аудиторских заключений о ней, если данная бухгалтерская отчетность подлежит обязательному аудиту.</w:t>
      </w:r>
    </w:p>
    <w:p w14:paraId="7808C878" w14:textId="6BC0BCCA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государственного информационного ресурса организации обязаны представлять обязательный экземпляр составленной годовой бухгалтерской (финансовой) отчетности (далее – годовая бухгалтерская отчетность) в налоговый орган по месту своего нахождения, если иное не установлено в ст. 18 Закона о бухучете. Обязанность направления экземпляра годовой бухгалтерской отчетности в Росстат отменена. </w:t>
      </w:r>
    </w:p>
    <w:p w14:paraId="03FF8ED2" w14:textId="5C177CE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От представления обязательного экземпляра годовой бухгалтерской отчетности освобождены: организации бюджетной сферы; Центральный банк Российской Федерации и организации, представляющие ему отчетность; религиозные организации; организации, отчетность которых содержит сведения, относящиеся к государственной тайне в соответствии с законодательством РФ; организации, в случаях, установленных Правительством Российской Федерации (п. 4 ст. 18 Закона о бухучете). Кроме этого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информационный ресурс не сдается последняя бухгалтерская отчетность реорганизуемых и ликвидируемых организаций.</w:t>
      </w:r>
    </w:p>
    <w:p w14:paraId="7E16BF10" w14:textId="0CFABA3E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Таким образом, с 01.01.2020 организации экземпляр составленной годовой бухгалтерской отчетности обязаны представлять в налоговый орган по месту своего нахождения. Если годовая бухгалтерская отчетность организации подлежит обязательному аудиту, то аудиторское заключение в виде электронного документа в налоговый орган представляется вместе с экземпляром бухгалтерской отчетности либо в течение 10 рабочих дней со дня, следующего за датой аудиторского заключения, но не позднее 31 декабря года, следующего за отчетным годом. Срок представления отчетности - не позднее трех месяцев после окончания отчетного года, то есть не позднее 31 марта года, следующего за отчетным годом (</w:t>
      </w:r>
      <w:proofErr w:type="spellStart"/>
      <w:r w:rsidRPr="00ED7A0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7A08">
        <w:rPr>
          <w:rFonts w:ascii="Times New Roman" w:hAnsi="Times New Roman" w:cs="Times New Roman"/>
          <w:bCs/>
          <w:sz w:val="28"/>
          <w:szCs w:val="28"/>
        </w:rPr>
        <w:t>. 5 п. 1 ст. 23 НК РФ). Если крайний срок сдачи бухгалтерской отчетности выпадает на выходной день, он переносится на первый рабочий день.</w:t>
      </w:r>
    </w:p>
    <w:p w14:paraId="49ACD288" w14:textId="09C7903A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Отчетность организациями должна предоставляться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Федеральной налоговой службой.</w:t>
      </w:r>
    </w:p>
    <w:p w14:paraId="06157FDB" w14:textId="47F4C149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 xml:space="preserve">Форматы и порядок представления обязательного экземпляра отчетности и аудиторского заключения о ней в виде электронных документов, а также правила </w:t>
      </w: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 государственным информационным ресурсом, должна утвердить Федеральная налоговая служба.</w:t>
      </w:r>
    </w:p>
    <w:p w14:paraId="01D69CE0" w14:textId="3F019A36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Новый порядок представления бухгалтерской отчетности вводится с 01.01.2020, то есть с годовой бухгалтерской отчетности за 2019 год. При этом субъекты малого предпринимательства бухгалтерскую отчетность в электронном виде обязаны представлять начиная с годовой бухгалтерской отчетности за 2020 г</w:t>
      </w:r>
      <w:r>
        <w:rPr>
          <w:rFonts w:ascii="Times New Roman" w:hAnsi="Times New Roman" w:cs="Times New Roman"/>
          <w:bCs/>
          <w:sz w:val="28"/>
          <w:szCs w:val="28"/>
        </w:rPr>
        <w:t>од</w:t>
      </w:r>
      <w:r w:rsidRPr="00ED7A08">
        <w:rPr>
          <w:rFonts w:ascii="Times New Roman" w:hAnsi="Times New Roman" w:cs="Times New Roman"/>
          <w:bCs/>
          <w:sz w:val="28"/>
          <w:szCs w:val="28"/>
        </w:rPr>
        <w:t>, отчетность за 2019 год им разрешается представить на бумажном носителе или в виде электронного документа по своему выбору. НКО не являются субъектами малого предпринимательства. За непредставление годовой бухгалтерской отчетности в налоговые органы организации несут ответственность по п. 1 ст. 126 НК РФ – непредставление в установленный срок документов, необходимых для налогового контроля, влечет взыскание штрафа в размере 200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 за каждый непредставленный документ. </w:t>
      </w:r>
    </w:p>
    <w:p w14:paraId="214CE637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В целях обеспечения формирования и пользования государственным информационным ресурсом бухгалтерской (финансовой) отчетности ФНС России приказом от 13.11.2019 № ММВ-7-1/570@ «Формат представления экземпляра составленной годовой бухгалтерской (финансовой)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(финансовой отчетности)» утвердила:</w:t>
      </w:r>
    </w:p>
    <w:p w14:paraId="1E287F3C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формат представления экземпляра составленной годовой бухгалтерской (финансовой) отчетности и аудиторского заключения о ней в виде электронных документов (приложение № 1 к Приказу);</w:t>
      </w:r>
    </w:p>
    <w:p w14:paraId="03A43B5E" w14:textId="3B85CFAD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 xml:space="preserve">формат представления экземпляра составленной упрощенной годовой бухгалтерской (финансовой) отчетности в виде электронного документа (приложение № 2 к Приказу). </w:t>
      </w:r>
    </w:p>
    <w:p w14:paraId="0C6E185D" w14:textId="3B2CD12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В приказе установлено, что аудиторское заключение представляется в виде электронного документа в формате PDF. Аудиторское заключение, представляемое после направления в налоговый орган годовой бухгалтерской отчетности, по формату документа, утвержденного приказом ФНС России от 18.01.2017 N2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сборах».</w:t>
      </w:r>
    </w:p>
    <w:p w14:paraId="76A95DE1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Порядок представления экземпляра составленной годовой бухгалтерской отчетности и аудиторского заключения о ней в целях формирования государственного информационного ресурса утвержден приказом ФНС от 13.11.2019 № ММВ-7-1/569@.</w:t>
      </w:r>
    </w:p>
    <w:p w14:paraId="02CB25BB" w14:textId="41609604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Рекомендуемые форматы представления бухгалтерской отчетности при реорганизации и ликвидации организаций ФНС направлены в письме от 25.11.2019 № ВД-4-1/24013@.</w:t>
      </w:r>
    </w:p>
    <w:p w14:paraId="467332E0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Федеральная налоговая служба обязана обеспечить заинтересованным лицам доступ к информации, содержащейся в государственном информационном ресурсе. Случаи, размер и порядок взимания платы с лица, представившего запрос о предоставлении информации, содержащейся в государственном информационном ресурсе, установлен постановлением Правительства Российской Федерации от 25.06.2019 № 811. Представление информации государственным органам, органам местного самоуправления, Центральному банку РФ осуществляется без взимания платы.</w:t>
      </w:r>
    </w:p>
    <w:p w14:paraId="5E907D2D" w14:textId="6E778DEF" w:rsid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Таким образом, некоммерческие организации экземпляр годовой бухгалтерской отчетности за 2019 год обязаны представить в налоговый орган по месту своего нахождения в электронном виде не позднее 31</w:t>
      </w:r>
      <w:r w:rsidR="00383B7B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2020 года. Те некоммерческие организации, бухгалтерская отчетность которых подлежит обязательному аудиту, аудиторское заключение о ней должны представить в виде </w:t>
      </w: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14:paraId="0B09E2C2" w14:textId="77777777" w:rsidR="00ED7A08" w:rsidRDefault="00ED7A08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4A688C" w14:textId="256FA343" w:rsidR="00450623" w:rsidRPr="00450623" w:rsidRDefault="00450623" w:rsidP="0045062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0623">
        <w:rPr>
          <w:rFonts w:ascii="Times New Roman" w:hAnsi="Times New Roman" w:cs="Times New Roman"/>
          <w:bCs/>
          <w:sz w:val="28"/>
          <w:szCs w:val="28"/>
        </w:rPr>
        <w:t>С 1 января 2020 года в России начался переход на электронные трудовые книжки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ixzz6COvFZGqW" w:history="1">
        <w:r w:rsidRPr="00B57D8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http://www.garant.ru/news/1316146/#ixzz6COvFZGqW</w:t>
        </w:r>
      </w:hyperlink>
      <w:r w:rsidRPr="004506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срок</w:t>
      </w:r>
      <w:r w:rsidRPr="00450623">
        <w:rPr>
          <w:rFonts w:ascii="Times New Roman" w:hAnsi="Times New Roman" w:cs="Times New Roman"/>
          <w:bCs/>
          <w:sz w:val="28"/>
          <w:szCs w:val="28"/>
        </w:rPr>
        <w:t xml:space="preserve"> до 31 декабря 2020 года каждый работник должен подать письменное заявление в произвольной форме своему работодателю о том, хотел бы он иметь трудовую книжку в электронном виде либо сохранить ее на бумажном.</w:t>
      </w:r>
    </w:p>
    <w:p w14:paraId="511D2476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На работодателя возложена обязанность до 30 июня 2020 года в письменной форме уведомить каждого работника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выбор.</w:t>
      </w:r>
    </w:p>
    <w:p w14:paraId="660C94E9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Если человек выбирает электронную трудовую книжку, работодатель делает об этом запись в бумажном экземпляре, выдает ее работнику и в дальнейшем освобождается от обязанности по ведению и хранению трудовой книжки. В электронную трудовую книжку включаются практически все сведения, которые ранее были в бумажной:</w:t>
      </w:r>
    </w:p>
    <w:p w14:paraId="0BB9AAE1" w14:textId="4F6B7EC9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Информация о работнике;</w:t>
      </w:r>
    </w:p>
    <w:p w14:paraId="6CDD335B" w14:textId="7E0E7ACD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Даты приема, увольнения, перевода на другую работу;</w:t>
      </w:r>
    </w:p>
    <w:p w14:paraId="7D081E0B" w14:textId="0B116F15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Место работы;</w:t>
      </w:r>
    </w:p>
    <w:p w14:paraId="3B759318" w14:textId="3F747098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Вид мероприятия (прием, перевод, увольнение);</w:t>
      </w:r>
    </w:p>
    <w:p w14:paraId="2898C661" w14:textId="5689BBD9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Должность, профессия, специальность, квалификация, структурное подразделение;</w:t>
      </w:r>
    </w:p>
    <w:p w14:paraId="07FF35BB" w14:textId="38F04484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Вид поручаемой работы;</w:t>
      </w:r>
    </w:p>
    <w:p w14:paraId="64BD0D24" w14:textId="131538D2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Основание кадрового мероприятия (дата, номер и вид документа);</w:t>
      </w:r>
    </w:p>
    <w:p w14:paraId="43ADFF7C" w14:textId="64FDB141" w:rsidR="00ED7A08" w:rsidRPr="00ED7A08" w:rsidRDefault="00ED7A08" w:rsidP="00ED7A0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Причины прекращения трудового договора.</w:t>
      </w:r>
    </w:p>
    <w:p w14:paraId="052F16FC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Если работник выбирает бумажную трудовую книжку, то и в дальнейшем при переходе на новую работу, работодатель, наряду с электронной (то есть электронную вести все равно будут, просто вместе с бумажной), будет вносить сведения в бумажную версию.</w:t>
      </w:r>
    </w:p>
    <w:p w14:paraId="7A917A57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При этом лица, поступающие на работу впервые с 1 января 2021 года, будут иметь только электронные трудовые книжки.</w:t>
      </w:r>
    </w:p>
    <w:p w14:paraId="3A0F4FAC" w14:textId="68C77B46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 xml:space="preserve">При увольнении, работникам, имеющим электронные трудовые книжки, будут выдаваться сведения о трудовой деятельности за период работы у данного работодателя способом, указанным в заявлении работника (на бумаге или </w:t>
      </w:r>
      <w:r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Pr="00ED7A08">
        <w:rPr>
          <w:rFonts w:ascii="Times New Roman" w:hAnsi="Times New Roman" w:cs="Times New Roman"/>
          <w:bCs/>
          <w:sz w:val="28"/>
          <w:szCs w:val="28"/>
        </w:rPr>
        <w:t xml:space="preserve"> с ЭЦП)</w:t>
      </w:r>
    </w:p>
    <w:p w14:paraId="78703AE5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 xml:space="preserve">В связи с этими цифровыми нововведениями с 1 января 2020 года все работодатели обязаны ежемесячно до 15-го числа месяца, следующего за месяцем, в котором проведено кадровое мероприятие, направлять в Пенсионный фонд сведения о трудовой деятельности работников (СЗВ-ТД) для формирования электронных трудовых книжек. </w:t>
      </w:r>
    </w:p>
    <w:p w14:paraId="049052FD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При сдаче первого отчета в СЗВ-ТД нужно включить сведения о трудовой деятельности сотрудника, в отношении которого проведено кадровое событие, по состоянию на 01.01.2020 г.</w:t>
      </w:r>
    </w:p>
    <w:p w14:paraId="2FCC67B0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К кадровым событиям отнесены следующие:</w:t>
      </w:r>
    </w:p>
    <w:p w14:paraId="4FB2921E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с работником заключены трудовые (служебные) отношения;</w:t>
      </w:r>
    </w:p>
    <w:p w14:paraId="109C782C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с работником прекращены трудовые (служебные) отношения;</w:t>
      </w:r>
    </w:p>
    <w:p w14:paraId="5DBAD958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работник переведен на другую постоянную работу,</w:t>
      </w:r>
    </w:p>
    <w:p w14:paraId="6430E8FF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работнику установлена вторая и последующие профессии или иная квалификация,</w:t>
      </w:r>
    </w:p>
    <w:p w14:paraId="43676B48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отменено ранее произведенное кадровое изменение</w:t>
      </w:r>
    </w:p>
    <w:p w14:paraId="718B9187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•</w:t>
      </w:r>
      <w:r w:rsidRPr="00ED7A08">
        <w:rPr>
          <w:rFonts w:ascii="Times New Roman" w:hAnsi="Times New Roman" w:cs="Times New Roman"/>
          <w:bCs/>
          <w:sz w:val="28"/>
          <w:szCs w:val="28"/>
        </w:rPr>
        <w:tab/>
        <w:t>и др.</w:t>
      </w:r>
    </w:p>
    <w:p w14:paraId="125AE939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Кроме того, основанием для первой сдачи СЗВ-ТД является подача работником заявления о выборе ведения сведений о трудовой деятельности, независимо от сделанного выбора.</w:t>
      </w:r>
    </w:p>
    <w:p w14:paraId="44B1E8E1" w14:textId="77777777" w:rsidR="00ED7A08" w:rsidRPr="00ED7A08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Если в течение 2020 года у работника не было кадровых мероприятий (и (или) он не подаст заявлений), СЗВ-ТД по состоянию на 1 января 2020 г. у данного страхователя на такое лицо представляется не позднее 15 февраля 2021 года.</w:t>
      </w:r>
    </w:p>
    <w:p w14:paraId="02B775CE" w14:textId="47D11062" w:rsidR="00450623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A08">
        <w:rPr>
          <w:rFonts w:ascii="Times New Roman" w:hAnsi="Times New Roman" w:cs="Times New Roman"/>
          <w:bCs/>
          <w:sz w:val="28"/>
          <w:szCs w:val="28"/>
        </w:rPr>
        <w:t>Представлять форму СЗВ-ТД надо в электронной форме. Однако если численность работающих зарегистрированных лиц менее 25, можно подать СЗВ-ТД на бумажном носителе.</w:t>
      </w:r>
    </w:p>
    <w:p w14:paraId="3A6E6548" w14:textId="77777777" w:rsidR="00ED7A08" w:rsidRPr="00450623" w:rsidRDefault="00ED7A08" w:rsidP="00ED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A02A17" w14:textId="175E42D3" w:rsidR="00463CF2" w:rsidRDefault="00463CF2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- 4 января 2020 года опубликовано </w:t>
      </w:r>
      <w:r w:rsidRPr="00463CF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25 декабря 2019 года № 1828 «Об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Pr="00AE473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http://publication.pravo.gov.ru/Document/View/0001202001040024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0AD7F5" w14:textId="3701657C" w:rsidR="00463CF2" w:rsidRDefault="00463CF2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Федеральным законом от 18 декабря 2018 года №469-ФЗ внесены изменения в федеральные законы «Об объектах культурного наследия (памятниках истории и культуры) народов Российской Федерации» и «О благотворительной деятельности и добровольчестве (</w:t>
      </w:r>
      <w:proofErr w:type="spellStart"/>
      <w:r w:rsidRPr="00463CF2">
        <w:rPr>
          <w:rFonts w:ascii="Times New Roman" w:hAnsi="Times New Roman" w:cs="Times New Roman"/>
          <w:bCs/>
          <w:sz w:val="28"/>
          <w:szCs w:val="28"/>
        </w:rPr>
        <w:t>волонтёрстве</w:t>
      </w:r>
      <w:proofErr w:type="spellEnd"/>
      <w:r w:rsidRPr="00463CF2">
        <w:rPr>
          <w:rFonts w:ascii="Times New Roman" w:hAnsi="Times New Roman" w:cs="Times New Roman"/>
          <w:bCs/>
          <w:sz w:val="28"/>
          <w:szCs w:val="28"/>
        </w:rPr>
        <w:t xml:space="preserve">)», которыми волонтёрам предоставлена возможность принимать участие в отдельных видах работ по сохранению объектов культурного наследия, включённых в единый </w:t>
      </w:r>
      <w:r w:rsidRPr="00463CF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реестр объектов культурного наследия народов России, а также выявленных объектов культурного наследия.</w:t>
      </w:r>
    </w:p>
    <w:p w14:paraId="4B9F0523" w14:textId="12D028DA" w:rsidR="00463CF2" w:rsidRDefault="00463CF2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Добровольцы (волонтеры) могут привлекаться к участию в проведении работ по сохранению объектов культурного наследия, осуществляемых юридическими лицами (индивидуальными предпринимателями), имеющими лицензию на осуществление деятельности по сохранению 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лицензиат)</w:t>
      </w:r>
      <w:r w:rsidRPr="00463CF2">
        <w:rPr>
          <w:rFonts w:ascii="Times New Roman" w:hAnsi="Times New Roman" w:cs="Times New Roman"/>
          <w:bCs/>
          <w:sz w:val="28"/>
          <w:szCs w:val="28"/>
        </w:rPr>
        <w:t>, а также разрешение на проведение работ по сохранению объектов культурного наследия, выданное в установленном порядке органом охраны 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1B3634" w14:textId="02C39831" w:rsidR="00463CF2" w:rsidRDefault="00463CF2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Привлечение добровольцев (волонтеров) для участия в работах по сохранению объектов культурного наследия в соответствии с потребностями лицензиата осуществляется организатором добровольческой (волонтерской) деятельности либо добровольческой (волонтерской) организацией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0C34F" w14:textId="77777777" w:rsidR="00463CF2" w:rsidRPr="00463CF2" w:rsidRDefault="00463CF2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Добровольцы (волонтеры) могут участвовать в следующих видах работ по сохранению объектов культурного наследия:</w:t>
      </w:r>
    </w:p>
    <w:p w14:paraId="35A836C7" w14:textId="77777777" w:rsidR="00463CF2" w:rsidRPr="00463CF2" w:rsidRDefault="00463CF2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а) ремонтные работы, проводимые в целях поддержания в эксплуатационном состоянии объекта культурного наследия и не изменяющие его особенностей, составляющих предмет охраны объекта культурного наследия;</w:t>
      </w:r>
    </w:p>
    <w:p w14:paraId="673C2C5A" w14:textId="77777777" w:rsidR="00463CF2" w:rsidRPr="00463CF2" w:rsidRDefault="00463CF2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б) работы по приспособлению объекта культурного наследия для современного использования, в том числе работы по приспособлению инженерных систем и оборудования, за исключением реставрации представляющих собой историко-культурную ценность элементов объекта культурного наследия;</w:t>
      </w:r>
    </w:p>
    <w:p w14:paraId="24B2521D" w14:textId="09018763" w:rsidR="00463CF2" w:rsidRDefault="00463CF2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CF2">
        <w:rPr>
          <w:rFonts w:ascii="Times New Roman" w:hAnsi="Times New Roman" w:cs="Times New Roman"/>
          <w:bCs/>
          <w:sz w:val="28"/>
          <w:szCs w:val="28"/>
        </w:rPr>
        <w:t>в) работы по благоустройству территории объекта культурного наследия.</w:t>
      </w:r>
    </w:p>
    <w:p w14:paraId="1AB3A022" w14:textId="7812F08B" w:rsidR="0056738F" w:rsidRDefault="0056738F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30D8B" w14:textId="7224DD35" w:rsidR="0056738F" w:rsidRDefault="0056738F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- 15 января 2020 года Минэкономразвития России объявлено о разработке </w:t>
      </w:r>
      <w:r w:rsidRPr="0056738F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РФ «О внесении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0" w:anchor="npa=98662" w:history="1">
        <w:r w:rsidRPr="006511B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https://regulation.gov.ru/projects#npa=98662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F8E947" w14:textId="5008F3BD" w:rsidR="0056738F" w:rsidRDefault="0056738F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текст проекта постановления отсутствует, но, исходя из паспорта проекта, можно предположить, что </w:t>
      </w:r>
      <w:r w:rsidR="00E937E1">
        <w:rPr>
          <w:rFonts w:ascii="Times New Roman" w:hAnsi="Times New Roman" w:cs="Times New Roman"/>
          <w:bCs/>
          <w:sz w:val="28"/>
          <w:szCs w:val="28"/>
        </w:rPr>
        <w:t xml:space="preserve">предлагаемые изменения связаны с взаимодействием органов власти с добровольческими (волонтёрскими) организациями в </w:t>
      </w:r>
      <w:r w:rsidR="00E937E1" w:rsidRPr="00E937E1">
        <w:rPr>
          <w:rFonts w:ascii="Times New Roman" w:hAnsi="Times New Roman" w:cs="Times New Roman"/>
          <w:bCs/>
          <w:sz w:val="28"/>
          <w:szCs w:val="28"/>
        </w:rPr>
        <w:t>области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E937E1">
        <w:rPr>
          <w:rFonts w:ascii="Times New Roman" w:hAnsi="Times New Roman" w:cs="Times New Roman"/>
          <w:bCs/>
          <w:sz w:val="28"/>
          <w:szCs w:val="28"/>
        </w:rPr>
        <w:t xml:space="preserve">, а также в </w:t>
      </w:r>
      <w:r w:rsidR="00E937E1" w:rsidRPr="00E937E1">
        <w:rPr>
          <w:rFonts w:ascii="Times New Roman" w:hAnsi="Times New Roman" w:cs="Times New Roman"/>
          <w:bCs/>
          <w:sz w:val="28"/>
          <w:szCs w:val="28"/>
        </w:rPr>
        <w:t>сфере работы с детьми-сиротами и детьми, оставшимися без попечения родителей</w:t>
      </w:r>
      <w:r w:rsidR="00E937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7B7B25" w14:textId="210051BA" w:rsidR="00E937E1" w:rsidRDefault="00E937E1" w:rsidP="00463C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 перечень утвержден Постановлением Правительства РФ от 28 ноября 2018 года № 1425 «</w:t>
      </w:r>
      <w:r w:rsidRPr="00E937E1">
        <w:rPr>
          <w:rFonts w:ascii="Times New Roman" w:hAnsi="Times New Roman" w:cs="Times New Roman"/>
          <w:bCs/>
          <w:sz w:val="28"/>
          <w:szCs w:val="28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</w:t>
      </w:r>
      <w:r w:rsidRPr="00E937E1">
        <w:rPr>
          <w:rFonts w:ascii="Times New Roman" w:hAnsi="Times New Roman" w:cs="Times New Roman"/>
          <w:bCs/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hyperlink r:id="rId11" w:history="1">
        <w:r w:rsidRPr="006511B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http://static.government.ru/media/files/xiUhPDDkYxabTz69Ed5gzWHqPA5IBcCF.pdf</w:t>
        </w:r>
      </w:hyperlink>
      <w:r>
        <w:rPr>
          <w:rFonts w:ascii="Times New Roman" w:hAnsi="Times New Roman" w:cs="Times New Roman"/>
          <w:bCs/>
          <w:sz w:val="28"/>
          <w:szCs w:val="28"/>
        </w:rPr>
        <w:t>. В настоящее время в данном перечне содержатся только 2 вида такой деятельности.</w:t>
      </w:r>
    </w:p>
    <w:p w14:paraId="2DC054B6" w14:textId="77777777" w:rsidR="00463CF2" w:rsidRDefault="00463CF2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4A6F9E" w14:textId="7CA3AE01" w:rsidR="00145D2F" w:rsidRDefault="00145D2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- 20 января 2020 года Президентом РФ на рассмотрение Государственной Думы внесен </w:t>
      </w:r>
      <w:r w:rsidRPr="00145D2F">
        <w:rPr>
          <w:rFonts w:ascii="Times New Roman" w:hAnsi="Times New Roman" w:cs="Times New Roman"/>
          <w:b/>
          <w:sz w:val="28"/>
          <w:szCs w:val="28"/>
        </w:rPr>
        <w:t>проект № 885214-7 Закона Российской Федерации о поправке к Конституции Российской Федерации «О совершенствовании регулирования отдельных вопросов организации публичной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Pr="00AE4738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https://sozd.duma.gov.ru/bill/885214-7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D93E0" w14:textId="6939225B" w:rsidR="00145D2F" w:rsidRDefault="00145D2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января 2020 года законопроект принят в 1 чтении.</w:t>
      </w:r>
    </w:p>
    <w:p w14:paraId="4FE7EA4E" w14:textId="67EB70DA" w:rsidR="00145D2F" w:rsidRDefault="00145D2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предлагается внести изменения в Конституцию РФ следующие изменения:</w:t>
      </w:r>
    </w:p>
    <w:p w14:paraId="4E553748" w14:textId="36F98922" w:rsidR="00145D2F" w:rsidRDefault="00145D2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0420D">
        <w:rPr>
          <w:rFonts w:ascii="Times New Roman" w:hAnsi="Times New Roman" w:cs="Times New Roman"/>
          <w:bCs/>
          <w:sz w:val="28"/>
          <w:szCs w:val="28"/>
        </w:rPr>
        <w:t xml:space="preserve">к ведению Российской Федерации предлагается отнести </w:t>
      </w:r>
      <w:r w:rsidR="0080420D" w:rsidRPr="0080420D">
        <w:rPr>
          <w:rFonts w:ascii="Times New Roman" w:hAnsi="Times New Roman" w:cs="Times New Roman"/>
          <w:bCs/>
          <w:sz w:val="28"/>
          <w:szCs w:val="28"/>
        </w:rPr>
        <w:t>установление ограничений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</w:t>
      </w:r>
      <w:r w:rsidR="0080420D">
        <w:rPr>
          <w:rFonts w:ascii="Times New Roman" w:hAnsi="Times New Roman" w:cs="Times New Roman"/>
          <w:bCs/>
          <w:sz w:val="28"/>
          <w:szCs w:val="28"/>
        </w:rPr>
        <w:t xml:space="preserve"> (новая редакция </w:t>
      </w:r>
      <w:r w:rsidR="0080420D" w:rsidRPr="0080420D">
        <w:rPr>
          <w:rFonts w:ascii="Times New Roman" w:hAnsi="Times New Roman" w:cs="Times New Roman"/>
          <w:bCs/>
          <w:sz w:val="28"/>
          <w:szCs w:val="28"/>
        </w:rPr>
        <w:t>пункт</w:t>
      </w:r>
      <w:r w:rsidR="0080420D">
        <w:rPr>
          <w:rFonts w:ascii="Times New Roman" w:hAnsi="Times New Roman" w:cs="Times New Roman"/>
          <w:bCs/>
          <w:sz w:val="28"/>
          <w:szCs w:val="28"/>
        </w:rPr>
        <w:t>а</w:t>
      </w:r>
      <w:r w:rsidR="0080420D" w:rsidRPr="0080420D">
        <w:rPr>
          <w:rFonts w:ascii="Times New Roman" w:hAnsi="Times New Roman" w:cs="Times New Roman"/>
          <w:bCs/>
          <w:sz w:val="28"/>
          <w:szCs w:val="28"/>
        </w:rPr>
        <w:t xml:space="preserve"> «т» статьи 71</w:t>
      </w:r>
      <w:r w:rsidR="0080420D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1E5AC5F" w14:textId="42B38D65" w:rsidR="0080420D" w:rsidRDefault="0080420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предлагается закрепить, что в РФ гарантируются МРОТ не менее величины прожиточного минимума трудоспособного населения в целом по РФ и индексация социальных пособий и иных социальных выплат в порядке, установленном федеральным законом (новая часть 5 статьи 75);</w:t>
      </w:r>
    </w:p>
    <w:p w14:paraId="7D442112" w14:textId="11DB8CEA" w:rsidR="0080420D" w:rsidRDefault="0080420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закрепляется, что в РФ </w:t>
      </w:r>
      <w:r w:rsidR="00771EB4" w:rsidRPr="00771EB4">
        <w:rPr>
          <w:rFonts w:ascii="Times New Roman" w:hAnsi="Times New Roman" w:cs="Times New Roman"/>
          <w:bCs/>
          <w:sz w:val="28"/>
          <w:szCs w:val="28"/>
        </w:rPr>
        <w:t>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регулярно осуществляется индексация размера пенсий в порядке, установленном федеральным законом</w:t>
      </w:r>
      <w:r w:rsidR="00771EB4">
        <w:rPr>
          <w:rFonts w:ascii="Times New Roman" w:hAnsi="Times New Roman" w:cs="Times New Roman"/>
          <w:bCs/>
          <w:sz w:val="28"/>
          <w:szCs w:val="28"/>
        </w:rPr>
        <w:t xml:space="preserve"> (новая часть 6 статьи 75);</w:t>
      </w:r>
    </w:p>
    <w:p w14:paraId="2EB9A594" w14:textId="26585F3E" w:rsidR="00771EB4" w:rsidRDefault="00771EB4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вводятся новые требования к высшему должностному лицу субъекта РФ (руководителю высшего исполнительного органа государственной власти субъекта РФ) – им </w:t>
      </w:r>
      <w:r w:rsidRPr="00771EB4">
        <w:rPr>
          <w:rFonts w:ascii="Times New Roman" w:hAnsi="Times New Roman" w:cs="Times New Roman"/>
          <w:bCs/>
          <w:sz w:val="28"/>
          <w:szCs w:val="28"/>
        </w:rPr>
        <w:t xml:space="preserve">может быть гражданин РФ, достигший 30 лет, постоянно проживающий в РФ,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государства.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нему </w:t>
      </w:r>
      <w:r w:rsidRPr="00771EB4">
        <w:rPr>
          <w:rFonts w:ascii="Times New Roman" w:hAnsi="Times New Roman" w:cs="Times New Roman"/>
          <w:bCs/>
          <w:sz w:val="28"/>
          <w:szCs w:val="28"/>
        </w:rPr>
        <w:t>могут быть установлены дополнительные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часть 3 статьи 77);</w:t>
      </w:r>
    </w:p>
    <w:p w14:paraId="274A918F" w14:textId="1955CB68" w:rsidR="00771EB4" w:rsidRDefault="00771EB4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71EB4">
        <w:rPr>
          <w:rFonts w:ascii="Times New Roman" w:hAnsi="Times New Roman" w:cs="Times New Roman"/>
          <w:bCs/>
          <w:sz w:val="28"/>
          <w:szCs w:val="28"/>
        </w:rPr>
        <w:t xml:space="preserve">вводятся новые требования к </w:t>
      </w:r>
      <w:r>
        <w:rPr>
          <w:rFonts w:ascii="Times New Roman" w:hAnsi="Times New Roman" w:cs="Times New Roman"/>
          <w:bCs/>
          <w:sz w:val="28"/>
          <w:szCs w:val="28"/>
        </w:rPr>
        <w:t>руководителю федерального государственного органа</w:t>
      </w:r>
      <w:r w:rsidRPr="00771EB4">
        <w:rPr>
          <w:rFonts w:ascii="Times New Roman" w:hAnsi="Times New Roman" w:cs="Times New Roman"/>
          <w:bCs/>
          <w:sz w:val="28"/>
          <w:szCs w:val="28"/>
        </w:rPr>
        <w:t xml:space="preserve"> – им может быть гражданин РФ, достигший 30 лет, постоянно проживающий в РФ,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 (новая часть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71EB4">
        <w:rPr>
          <w:rFonts w:ascii="Times New Roman" w:hAnsi="Times New Roman" w:cs="Times New Roman"/>
          <w:bCs/>
          <w:sz w:val="28"/>
          <w:szCs w:val="28"/>
        </w:rPr>
        <w:t xml:space="preserve"> статьи 7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71E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B690C28" w14:textId="2D738908" w:rsidR="00771EB4" w:rsidRDefault="00771EB4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предлагается закрепить, что р</w:t>
      </w:r>
      <w:r w:rsidRPr="00771EB4">
        <w:rPr>
          <w:rFonts w:ascii="Times New Roman" w:hAnsi="Times New Roman" w:cs="Times New Roman"/>
          <w:bCs/>
          <w:sz w:val="28"/>
          <w:szCs w:val="28"/>
        </w:rPr>
        <w:t>ешения межгосударственных органов, принятые на основании положений международных договоров РФ в их истолковании, противоречащем Конституции РФ, не подлежат исполнению в РФ</w:t>
      </w:r>
      <w:r w:rsidR="00F644E9">
        <w:rPr>
          <w:rFonts w:ascii="Times New Roman" w:hAnsi="Times New Roman" w:cs="Times New Roman"/>
          <w:bCs/>
          <w:sz w:val="28"/>
          <w:szCs w:val="28"/>
        </w:rPr>
        <w:t xml:space="preserve"> (новая редакция статьи 79);</w:t>
      </w:r>
    </w:p>
    <w:p w14:paraId="445CCAED" w14:textId="1DD97E4B" w:rsidR="00F644E9" w:rsidRDefault="00F644E9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вводятся новые требования к кандидатам на должность Президента РФ – им может быть </w:t>
      </w:r>
      <w:r w:rsidRPr="00F644E9">
        <w:rPr>
          <w:rFonts w:ascii="Times New Roman" w:hAnsi="Times New Roman" w:cs="Times New Roman"/>
          <w:bCs/>
          <w:sz w:val="28"/>
          <w:szCs w:val="28"/>
        </w:rPr>
        <w:t>гражданин РФ, достигший 35 лет, постоянно проживающий в РФ не менее 25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644E9">
        <w:rPr>
          <w:rFonts w:ascii="Times New Roman" w:hAnsi="Times New Roman" w:cs="Times New Roman"/>
          <w:bCs/>
          <w:i/>
          <w:iCs/>
          <w:sz w:val="28"/>
          <w:szCs w:val="28"/>
        </w:rPr>
        <w:t>в действующей редакции – 10 лет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644E9">
        <w:rPr>
          <w:rFonts w:ascii="Times New Roman" w:hAnsi="Times New Roman" w:cs="Times New Roman"/>
          <w:bCs/>
          <w:sz w:val="28"/>
          <w:szCs w:val="28"/>
        </w:rPr>
        <w:t xml:space="preserve">, не имеющий и не имевший ранее гражданства иностранного государства либо вида на жительство или иного </w:t>
      </w:r>
      <w:r w:rsidRPr="00F644E9">
        <w:rPr>
          <w:rFonts w:ascii="Times New Roman" w:hAnsi="Times New Roman" w:cs="Times New Roman"/>
          <w:bCs/>
          <w:sz w:val="28"/>
          <w:szCs w:val="28"/>
        </w:rPr>
        <w:lastRenderedPageBreak/>
        <w:t>документа, подтверждающего право на постоянное проживание гражданина РФ на территории иностранного государства. Требование к кандидату на должность Президента РФ об отсутствии у него гражданства иностранного государства не распространяется на граждан РФ, ранее имевших гражданство государства, которое было принято или часть которого была принята 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4E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конституционным законом, и постоянно проживавших на территории принятого в РФ государства или территории принятой в РФ части государства</w:t>
      </w:r>
      <w:r>
        <w:rPr>
          <w:rFonts w:ascii="Times New Roman" w:hAnsi="Times New Roman" w:cs="Times New Roman"/>
          <w:bCs/>
          <w:sz w:val="28"/>
          <w:szCs w:val="28"/>
        </w:rPr>
        <w:t>. Одно и то же лицо не может занимать должность Президента РФ более двух сроков (</w:t>
      </w:r>
      <w:r w:rsidRPr="00F644E9">
        <w:rPr>
          <w:rFonts w:ascii="Times New Roman" w:hAnsi="Times New Roman" w:cs="Times New Roman"/>
          <w:bCs/>
          <w:i/>
          <w:iCs/>
          <w:sz w:val="28"/>
          <w:szCs w:val="28"/>
        </w:rPr>
        <w:t>в действующей редакции – более двух сроков подряд</w:t>
      </w:r>
      <w:r>
        <w:rPr>
          <w:rFonts w:ascii="Times New Roman" w:hAnsi="Times New Roman" w:cs="Times New Roman"/>
          <w:bCs/>
          <w:sz w:val="28"/>
          <w:szCs w:val="28"/>
        </w:rPr>
        <w:t>) (новая редакция статьи 81);</w:t>
      </w:r>
    </w:p>
    <w:p w14:paraId="3BCEBBBE" w14:textId="74A32493" w:rsidR="00F644E9" w:rsidRDefault="00F644E9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2A1DE4">
        <w:rPr>
          <w:rFonts w:ascii="Times New Roman" w:hAnsi="Times New Roman" w:cs="Times New Roman"/>
          <w:bCs/>
          <w:sz w:val="28"/>
          <w:szCs w:val="28"/>
        </w:rPr>
        <w:t xml:space="preserve">предлагается изменить порядок назначения Председателя Правительства РФ: вместо назначения его Президентом РФ с согласия Государственной Думы, Президент РФ будет назначать Председателя Правительства РФ, </w:t>
      </w:r>
      <w:r w:rsidR="002A1DE4" w:rsidRPr="002A1DE4">
        <w:rPr>
          <w:rFonts w:ascii="Times New Roman" w:hAnsi="Times New Roman" w:cs="Times New Roman"/>
          <w:bCs/>
          <w:sz w:val="28"/>
          <w:szCs w:val="28"/>
        </w:rPr>
        <w:t>кандидатура которого утверждена Государственной Думой по представлению Президента РФ, и освобождат</w:t>
      </w:r>
      <w:r w:rsidR="002A1DE4">
        <w:rPr>
          <w:rFonts w:ascii="Times New Roman" w:hAnsi="Times New Roman" w:cs="Times New Roman"/>
          <w:bCs/>
          <w:sz w:val="28"/>
          <w:szCs w:val="28"/>
        </w:rPr>
        <w:t xml:space="preserve">ь его </w:t>
      </w:r>
      <w:r w:rsidR="002A1DE4" w:rsidRPr="002A1DE4">
        <w:rPr>
          <w:rFonts w:ascii="Times New Roman" w:hAnsi="Times New Roman" w:cs="Times New Roman"/>
          <w:bCs/>
          <w:sz w:val="28"/>
          <w:szCs w:val="28"/>
        </w:rPr>
        <w:t>от должности</w:t>
      </w:r>
      <w:r w:rsidR="002A1DE4">
        <w:rPr>
          <w:rFonts w:ascii="Times New Roman" w:hAnsi="Times New Roman" w:cs="Times New Roman"/>
          <w:bCs/>
          <w:sz w:val="28"/>
          <w:szCs w:val="28"/>
        </w:rPr>
        <w:t xml:space="preserve"> (новая редакция пункта «а» статьи 83);</w:t>
      </w:r>
    </w:p>
    <w:p w14:paraId="08DDAEF4" w14:textId="055FAB8A" w:rsidR="002A1DE4" w:rsidRDefault="002A1DE4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к полномочиям Президента РФ предлагается отнести утверждение по предложению Председателя Правительства РФ </w:t>
      </w:r>
      <w:r w:rsidRPr="002A1DE4">
        <w:rPr>
          <w:rFonts w:ascii="Times New Roman" w:hAnsi="Times New Roman" w:cs="Times New Roman"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A1DE4">
        <w:rPr>
          <w:rFonts w:ascii="Times New Roman" w:hAnsi="Times New Roman" w:cs="Times New Roman"/>
          <w:bCs/>
          <w:sz w:val="28"/>
          <w:szCs w:val="28"/>
        </w:rPr>
        <w:t xml:space="preserve"> федеральных органов исполнительной власти, 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A1DE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2A1DE4">
        <w:rPr>
          <w:rFonts w:ascii="Times New Roman" w:hAnsi="Times New Roman" w:cs="Times New Roman"/>
          <w:bCs/>
          <w:sz w:val="28"/>
          <w:szCs w:val="28"/>
        </w:rPr>
        <w:t xml:space="preserve"> в нее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A1DE4">
        <w:rPr>
          <w:rFonts w:ascii="Times New Roman" w:hAnsi="Times New Roman" w:cs="Times New Roman"/>
          <w:bCs/>
          <w:sz w:val="28"/>
          <w:szCs w:val="28"/>
        </w:rPr>
        <w:t>; в структуре федеральных органов исполнительной власти определ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2A1DE4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2A1DE4">
        <w:rPr>
          <w:rFonts w:ascii="Times New Roman" w:hAnsi="Times New Roman" w:cs="Times New Roman"/>
          <w:bCs/>
          <w:sz w:val="28"/>
          <w:szCs w:val="28"/>
        </w:rPr>
        <w:t xml:space="preserve"> руководство деятельностью которых осуществляет Президент РФ, и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2A1DE4">
        <w:rPr>
          <w:rFonts w:ascii="Times New Roman" w:hAnsi="Times New Roman" w:cs="Times New Roman"/>
          <w:bCs/>
          <w:sz w:val="28"/>
          <w:szCs w:val="28"/>
        </w:rPr>
        <w:t>, руководство деятельностью которых осуществляет Правительство РФ. В случае если Председатель Правительства РФ освобожден Президентом РФ от должности, вновь назначенный Председатель Правительства РФ не представляет Президенту РФ предложения о структуре федеральных органов исполнительной власти</w:t>
      </w:r>
      <w:r w:rsidR="00973AA1">
        <w:rPr>
          <w:rFonts w:ascii="Times New Roman" w:hAnsi="Times New Roman" w:cs="Times New Roman"/>
          <w:bCs/>
          <w:sz w:val="28"/>
          <w:szCs w:val="28"/>
        </w:rPr>
        <w:t xml:space="preserve"> (новый пункт «б.1» статьи 83)</w:t>
      </w:r>
      <w:r w:rsidRPr="002A1D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13ABD9" w14:textId="11ECEB9B" w:rsidR="002A1DE4" w:rsidRDefault="002A1DE4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973AA1">
        <w:rPr>
          <w:rFonts w:ascii="Times New Roman" w:hAnsi="Times New Roman" w:cs="Times New Roman"/>
          <w:bCs/>
          <w:sz w:val="28"/>
          <w:szCs w:val="28"/>
        </w:rPr>
        <w:t>к полномочиям Президента РФ предлагается отнести</w:t>
      </w:r>
      <w:r w:rsidR="00973AA1" w:rsidRPr="00973AA1">
        <w:t xml:space="preserve"> </w:t>
      </w:r>
      <w:r w:rsidR="00973AA1" w:rsidRPr="00973AA1">
        <w:rPr>
          <w:rFonts w:ascii="Times New Roman" w:hAnsi="Times New Roman" w:cs="Times New Roman"/>
          <w:bCs/>
          <w:sz w:val="28"/>
          <w:szCs w:val="28"/>
        </w:rPr>
        <w:t>прин</w:t>
      </w:r>
      <w:r w:rsidR="00973AA1">
        <w:rPr>
          <w:rFonts w:ascii="Times New Roman" w:hAnsi="Times New Roman" w:cs="Times New Roman"/>
          <w:bCs/>
          <w:sz w:val="28"/>
          <w:szCs w:val="28"/>
        </w:rPr>
        <w:t>ятие</w:t>
      </w:r>
      <w:r w:rsidR="00973AA1" w:rsidRPr="00973AA1">
        <w:rPr>
          <w:rFonts w:ascii="Times New Roman" w:hAnsi="Times New Roman" w:cs="Times New Roman"/>
          <w:bCs/>
          <w:sz w:val="28"/>
          <w:szCs w:val="28"/>
        </w:rPr>
        <w:t xml:space="preserve"> отставк</w:t>
      </w:r>
      <w:r w:rsidR="00973AA1">
        <w:rPr>
          <w:rFonts w:ascii="Times New Roman" w:hAnsi="Times New Roman" w:cs="Times New Roman"/>
          <w:bCs/>
          <w:sz w:val="28"/>
          <w:szCs w:val="28"/>
        </w:rPr>
        <w:t>и</w:t>
      </w:r>
      <w:r w:rsidR="00973AA1" w:rsidRPr="00973AA1"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Правительства РФ, заместителей Председателя Правительства РФ, </w:t>
      </w:r>
      <w:r w:rsidR="00973AA1" w:rsidRPr="00973AA1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федеральных министров, а также руководителей федеральных органов исполнительной власти, руководство деятельностью которых осуществляет Президент РФ</w:t>
      </w:r>
      <w:r w:rsidR="00973AA1">
        <w:rPr>
          <w:rFonts w:ascii="Times New Roman" w:hAnsi="Times New Roman" w:cs="Times New Roman"/>
          <w:bCs/>
          <w:sz w:val="28"/>
          <w:szCs w:val="28"/>
        </w:rPr>
        <w:t xml:space="preserve"> (новый пункт «в.1» статьи 83)</w:t>
      </w:r>
      <w:r w:rsidR="00973AA1" w:rsidRPr="00973A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175ADF" w14:textId="4A9D6A6F" w:rsidR="00973AA1" w:rsidRDefault="00973AA1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предлагается изменить порядок назначения и освобождения от должности заместителей Председателя Правительства РФ и федеральных министров: вместо их назначения по предложению Председателя Правительства РФ, Президент РФ будет назначать на должности тех, чьи кандидатуры утверждены Государственной Думой (новая редакция пункта «д» статьи 83);</w:t>
      </w:r>
    </w:p>
    <w:p w14:paraId="1409018A" w14:textId="28FDFEF9" w:rsidR="00973AA1" w:rsidRDefault="00973AA1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вводит</w:t>
      </w:r>
      <w:r w:rsidR="003B3AC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я новый порядо</w:t>
      </w:r>
      <w:r w:rsidR="003B3AC7">
        <w:rPr>
          <w:rFonts w:ascii="Times New Roman" w:hAnsi="Times New Roman" w:cs="Times New Roman"/>
          <w:bCs/>
          <w:sz w:val="28"/>
          <w:szCs w:val="28"/>
        </w:rPr>
        <w:t xml:space="preserve">к назначения Президентом РФ </w:t>
      </w:r>
      <w:r w:rsidR="003B3AC7" w:rsidRPr="003B3AC7">
        <w:rPr>
          <w:rFonts w:ascii="Times New Roman" w:hAnsi="Times New Roman" w:cs="Times New Roman"/>
          <w:bCs/>
          <w:sz w:val="28"/>
          <w:szCs w:val="28"/>
        </w:rPr>
        <w:t>на должность и освобожд</w:t>
      </w:r>
      <w:r w:rsidR="003B3AC7">
        <w:rPr>
          <w:rFonts w:ascii="Times New Roman" w:hAnsi="Times New Roman" w:cs="Times New Roman"/>
          <w:bCs/>
          <w:sz w:val="28"/>
          <w:szCs w:val="28"/>
        </w:rPr>
        <w:t>ения</w:t>
      </w:r>
      <w:r w:rsidR="003B3AC7" w:rsidRPr="003B3AC7">
        <w:rPr>
          <w:rFonts w:ascii="Times New Roman" w:hAnsi="Times New Roman" w:cs="Times New Roman"/>
          <w:bCs/>
          <w:sz w:val="28"/>
          <w:szCs w:val="28"/>
        </w:rPr>
        <w:t xml:space="preserve">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</w:t>
      </w:r>
      <w:r w:rsidR="003B3AC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B3AC7" w:rsidRPr="003B3AC7">
        <w:rPr>
          <w:rFonts w:ascii="Times New Roman" w:hAnsi="Times New Roman" w:cs="Times New Roman"/>
          <w:bCs/>
          <w:sz w:val="28"/>
          <w:szCs w:val="28"/>
        </w:rPr>
        <w:t>после консультаций с Советом Федерации</w:t>
      </w:r>
      <w:r w:rsidR="003B3AC7">
        <w:rPr>
          <w:rFonts w:ascii="Times New Roman" w:hAnsi="Times New Roman" w:cs="Times New Roman"/>
          <w:bCs/>
          <w:sz w:val="28"/>
          <w:szCs w:val="28"/>
        </w:rPr>
        <w:t xml:space="preserve"> (новый пункт «д.1» статьи 83);</w:t>
      </w:r>
    </w:p>
    <w:p w14:paraId="332B5925" w14:textId="00B9B596" w:rsidR="003B3AC7" w:rsidRDefault="003B3AC7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предлагается изменить порядок назначения судей: Президент РФ </w:t>
      </w:r>
      <w:r w:rsidRPr="003B3AC7">
        <w:rPr>
          <w:rFonts w:ascii="Times New Roman" w:hAnsi="Times New Roman" w:cs="Times New Roman"/>
          <w:bCs/>
          <w:sz w:val="28"/>
          <w:szCs w:val="28"/>
        </w:rPr>
        <w:t>представляет Совету Федерации кандидатуры для назначения на должность Председателя Конституционного Суда РФ, заместителя Председателя Конституционного Суда РФ и судей Конституционного Суда РФ, Председателя Верховного Суда РФ, заместителей Председателя Верховного Суда РФ и судей Верховного Суда РФ; назначает председателей, заместителей председателей и судей других федеральных судов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69E">
        <w:rPr>
          <w:rFonts w:ascii="Times New Roman" w:hAnsi="Times New Roman" w:cs="Times New Roman"/>
          <w:bCs/>
          <w:sz w:val="28"/>
          <w:szCs w:val="28"/>
        </w:rPr>
        <w:t>(новая редакция пункта «е» статьи 83);</w:t>
      </w:r>
    </w:p>
    <w:p w14:paraId="6F77E2AD" w14:textId="76D84D76" w:rsidR="0099169E" w:rsidRDefault="0099169E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к полномочиям Президента РФ предлагается отнести </w:t>
      </w:r>
      <w:r w:rsidRPr="0099169E">
        <w:rPr>
          <w:rFonts w:ascii="Times New Roman" w:hAnsi="Times New Roman" w:cs="Times New Roman"/>
          <w:bCs/>
          <w:sz w:val="28"/>
          <w:szCs w:val="28"/>
        </w:rPr>
        <w:t>назнач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99169E">
        <w:rPr>
          <w:rFonts w:ascii="Times New Roman" w:hAnsi="Times New Roman" w:cs="Times New Roman"/>
          <w:bCs/>
          <w:sz w:val="28"/>
          <w:szCs w:val="28"/>
        </w:rPr>
        <w:t xml:space="preserve"> на должность после консультаций с Советом Федерации и освобожд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99169E">
        <w:rPr>
          <w:rFonts w:ascii="Times New Roman" w:hAnsi="Times New Roman" w:cs="Times New Roman"/>
          <w:bCs/>
          <w:sz w:val="28"/>
          <w:szCs w:val="28"/>
        </w:rPr>
        <w:t xml:space="preserve"> от должности прокуроров субъектов РФ; назнач</w:t>
      </w:r>
      <w:r w:rsidR="0069437F">
        <w:rPr>
          <w:rFonts w:ascii="Times New Roman" w:hAnsi="Times New Roman" w:cs="Times New Roman"/>
          <w:bCs/>
          <w:sz w:val="28"/>
          <w:szCs w:val="28"/>
        </w:rPr>
        <w:t>ение</w:t>
      </w:r>
      <w:r w:rsidRPr="0099169E">
        <w:rPr>
          <w:rFonts w:ascii="Times New Roman" w:hAnsi="Times New Roman" w:cs="Times New Roman"/>
          <w:bCs/>
          <w:sz w:val="28"/>
          <w:szCs w:val="28"/>
        </w:rPr>
        <w:t xml:space="preserve"> на должность и освобожд</w:t>
      </w:r>
      <w:r w:rsidR="0069437F">
        <w:rPr>
          <w:rFonts w:ascii="Times New Roman" w:hAnsi="Times New Roman" w:cs="Times New Roman"/>
          <w:bCs/>
          <w:sz w:val="28"/>
          <w:szCs w:val="28"/>
        </w:rPr>
        <w:t>ение</w:t>
      </w:r>
      <w:r w:rsidRPr="0099169E">
        <w:rPr>
          <w:rFonts w:ascii="Times New Roman" w:hAnsi="Times New Roman" w:cs="Times New Roman"/>
          <w:bCs/>
          <w:sz w:val="28"/>
          <w:szCs w:val="28"/>
        </w:rPr>
        <w:t xml:space="preserve"> от должности иных прокуроров, кроме прокуроров городов, районов и приравненных к ним прокуроров</w:t>
      </w:r>
      <w:r w:rsidR="0069437F">
        <w:rPr>
          <w:rFonts w:ascii="Times New Roman" w:hAnsi="Times New Roman" w:cs="Times New Roman"/>
          <w:bCs/>
          <w:sz w:val="28"/>
          <w:szCs w:val="28"/>
        </w:rPr>
        <w:t xml:space="preserve"> (новый пункт «е.3» статьи 83);</w:t>
      </w:r>
    </w:p>
    <w:p w14:paraId="6320A046" w14:textId="6A4F058F" w:rsidR="0069437F" w:rsidRDefault="0069437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15) Президента РФ предлагается наделить правом </w:t>
      </w:r>
      <w:r w:rsidRPr="0069437F">
        <w:rPr>
          <w:rFonts w:ascii="Times New Roman" w:hAnsi="Times New Roman" w:cs="Times New Roman"/>
          <w:bCs/>
          <w:sz w:val="28"/>
          <w:szCs w:val="28"/>
        </w:rPr>
        <w:t>вносит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69437F">
        <w:rPr>
          <w:rFonts w:ascii="Times New Roman" w:hAnsi="Times New Roman" w:cs="Times New Roman"/>
          <w:bCs/>
          <w:sz w:val="28"/>
          <w:szCs w:val="28"/>
        </w:rPr>
        <w:t xml:space="preserve"> в Совет Федерации представление о прекращении в соответствии с федеральным конституционным законом полномочий судей Конституционного Суда РФ, судей Верховного Суда РФ,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(новый пункт «е.4» статьи 83);</w:t>
      </w:r>
    </w:p>
    <w:p w14:paraId="74951F14" w14:textId="6ADF6C9F" w:rsidR="0069437F" w:rsidRDefault="0069437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16) предлагается закрепить полномочия Президента РФ по </w:t>
      </w:r>
      <w:r w:rsidRPr="0069437F">
        <w:rPr>
          <w:rFonts w:ascii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hAnsi="Times New Roman" w:cs="Times New Roman"/>
          <w:bCs/>
          <w:sz w:val="28"/>
          <w:szCs w:val="28"/>
        </w:rPr>
        <w:t>ованию</w:t>
      </w:r>
      <w:r w:rsidRPr="0069437F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9437F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437F">
        <w:rPr>
          <w:rFonts w:ascii="Times New Roman" w:hAnsi="Times New Roman" w:cs="Times New Roman"/>
          <w:bCs/>
          <w:sz w:val="28"/>
          <w:szCs w:val="28"/>
        </w:rPr>
        <w:t xml:space="preserve"> РФ в целях обеспечения согласованного функционирования и взаимодействия органов государственной власти, определения основных направлений внутренней и внешней политики РФ и приоритетных направлений социально-экономического развития государства; статус Государственного Совета РФ определяется федеральным законом</w:t>
      </w:r>
      <w:r w:rsidR="006F0A43">
        <w:rPr>
          <w:rFonts w:ascii="Times New Roman" w:hAnsi="Times New Roman" w:cs="Times New Roman"/>
          <w:bCs/>
          <w:sz w:val="28"/>
          <w:szCs w:val="28"/>
        </w:rPr>
        <w:t xml:space="preserve"> (новый пункт «ж.1» статьи 83)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19F5BB9" w14:textId="3F81E12C" w:rsidR="0069437F" w:rsidRDefault="0069437F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</w:t>
      </w:r>
      <w:r w:rsidR="006F0A43">
        <w:rPr>
          <w:rFonts w:ascii="Times New Roman" w:hAnsi="Times New Roman" w:cs="Times New Roman"/>
          <w:bCs/>
          <w:sz w:val="28"/>
          <w:szCs w:val="28"/>
        </w:rPr>
        <w:t xml:space="preserve"> предлагается ввести термин «сенатор Российской Федерации» как аналог термина «член Совета Федерации» (новая редакция части 2 статьи 95);</w:t>
      </w:r>
    </w:p>
    <w:p w14:paraId="74A81B57" w14:textId="59000845" w:rsidR="006F0A43" w:rsidRDefault="006F0A43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18) предлагается установить ограничения для члена Совета Федерации – им </w:t>
      </w:r>
      <w:r w:rsidRPr="006F0A43">
        <w:rPr>
          <w:rFonts w:ascii="Times New Roman" w:hAnsi="Times New Roman" w:cs="Times New Roman"/>
          <w:bCs/>
          <w:sz w:val="28"/>
          <w:szCs w:val="28"/>
        </w:rPr>
        <w:t>может быть гражданин РФ, достигший 30 лет, постоянно проживающий в РФ,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РФ на территории иностранного государства</w:t>
      </w:r>
      <w:r w:rsidR="004C709A">
        <w:rPr>
          <w:rFonts w:ascii="Times New Roman" w:hAnsi="Times New Roman" w:cs="Times New Roman"/>
          <w:bCs/>
          <w:sz w:val="28"/>
          <w:szCs w:val="28"/>
        </w:rPr>
        <w:t xml:space="preserve"> (новая часть 2.1 статьи 95);</w:t>
      </w:r>
    </w:p>
    <w:p w14:paraId="714A293D" w14:textId="03AD5C10" w:rsidR="004C709A" w:rsidRDefault="004C709A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19) предлагается установить ограничения для депутата Государственной Думы - </w:t>
      </w:r>
      <w:r w:rsidRPr="004C709A">
        <w:rPr>
          <w:rFonts w:ascii="Times New Roman" w:hAnsi="Times New Roman" w:cs="Times New Roman"/>
          <w:bCs/>
          <w:sz w:val="28"/>
          <w:szCs w:val="28"/>
        </w:rPr>
        <w:t xml:space="preserve">им может быть гражданин РФ, достигший 30 лет, постоянно проживающий в РФ, не имеющий гражданства иностранного государства либо вида на жительство или иного документа, подтверждающего право на постоянное </w:t>
      </w:r>
      <w:r w:rsidRPr="004C709A">
        <w:rPr>
          <w:rFonts w:ascii="Times New Roman" w:hAnsi="Times New Roman" w:cs="Times New Roman"/>
          <w:bCs/>
          <w:sz w:val="28"/>
          <w:szCs w:val="28"/>
        </w:rPr>
        <w:lastRenderedPageBreak/>
        <w:t>проживание гражданина РФ на территории иностранного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редакция части 1 статьи 97);</w:t>
      </w:r>
    </w:p>
    <w:p w14:paraId="2CB17CE6" w14:textId="21C37B41" w:rsidR="004C709A" w:rsidRDefault="004C709A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20) предлагается уточнить, что Совет Федерации назначает на должность Председателя Конституционного Суда РФ, его заместителя и судей Конституционного Суда РФ, Председателя Верховного Суда РФ, его заместителей и судей Верховного Суда РФ, по представлению Президента РФ (новая редакция пункта «ж» статьи 102);</w:t>
      </w:r>
    </w:p>
    <w:p w14:paraId="635C2901" w14:textId="4AFAA0A0" w:rsidR="004C709A" w:rsidRDefault="004C709A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21) к ведению Совета Федерации предлагается отнести </w:t>
      </w:r>
      <w:r w:rsidRPr="004C709A">
        <w:rPr>
          <w:rFonts w:ascii="Times New Roman" w:hAnsi="Times New Roman" w:cs="Times New Roman"/>
          <w:bCs/>
          <w:sz w:val="28"/>
          <w:szCs w:val="28"/>
        </w:rPr>
        <w:t>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09A">
        <w:rPr>
          <w:rFonts w:ascii="Times New Roman" w:hAnsi="Times New Roman" w:cs="Times New Roman"/>
          <w:bCs/>
          <w:sz w:val="28"/>
          <w:szCs w:val="28"/>
        </w:rPr>
        <w:t>внутренних дел, юстиции, иностранных дел, предотвращения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09A">
        <w:rPr>
          <w:rFonts w:ascii="Times New Roman" w:hAnsi="Times New Roman" w:cs="Times New Roman"/>
          <w:bCs/>
          <w:sz w:val="28"/>
          <w:szCs w:val="28"/>
        </w:rPr>
        <w:t>чрезвычайных ситуаций и ликвидации последствий стихийных бедствий,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09A">
        <w:rPr>
          <w:rFonts w:ascii="Times New Roman" w:hAnsi="Times New Roman" w:cs="Times New Roman"/>
          <w:bCs/>
          <w:sz w:val="28"/>
          <w:szCs w:val="28"/>
        </w:rPr>
        <w:t>общественной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(новый пункт «к» статьи 102</w:t>
      </w:r>
      <w:r w:rsidR="007C3FAB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BF0E475" w14:textId="24F174A7" w:rsidR="007C3FAB" w:rsidRDefault="007C3FAB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22) к ведению Совета Федерации предлагается отнести </w:t>
      </w:r>
      <w:r w:rsidRPr="007C3FAB">
        <w:rPr>
          <w:rFonts w:ascii="Times New Roman" w:hAnsi="Times New Roman" w:cs="Times New Roman"/>
          <w:bCs/>
          <w:sz w:val="28"/>
          <w:szCs w:val="28"/>
        </w:rPr>
        <w:t>проведение консультаций по предложенным Президентом РФ кандидатурам на должность прокуроров субъектов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(новый пункт «л» статьи 102);</w:t>
      </w:r>
    </w:p>
    <w:p w14:paraId="5E14E7CF" w14:textId="757E810E" w:rsidR="007C3FAB" w:rsidRDefault="007C3FAB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23) к ведению Совета Федерации предлагается отнести </w:t>
      </w:r>
      <w:r w:rsidRPr="007C3FAB">
        <w:rPr>
          <w:rFonts w:ascii="Times New Roman" w:hAnsi="Times New Roman" w:cs="Times New Roman"/>
          <w:bCs/>
          <w:sz w:val="28"/>
          <w:szCs w:val="28"/>
        </w:rPr>
        <w:t>прекращение по представлению Президента РФ в соответствии с федеральным конституционным законом полномочий судей Конституционного Суда РФ, судей Верховного Суда РФ,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(новый пункт «м» статьи 102);</w:t>
      </w:r>
    </w:p>
    <w:p w14:paraId="1129F82A" w14:textId="78BF483E" w:rsidR="007C3FAB" w:rsidRDefault="007C3FAB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24) предлагается отнести к ведению Государственной Думы утверждение по представлению Президента РФ кандидатуры Председателя Правительства РФ (</w:t>
      </w:r>
      <w:r w:rsidRPr="007C3FAB">
        <w:rPr>
          <w:rFonts w:ascii="Times New Roman" w:hAnsi="Times New Roman" w:cs="Times New Roman"/>
          <w:bCs/>
          <w:i/>
          <w:iCs/>
          <w:sz w:val="28"/>
          <w:szCs w:val="28"/>
        </w:rPr>
        <w:t>вместо дачи согласия</w:t>
      </w:r>
      <w:r>
        <w:rPr>
          <w:rFonts w:ascii="Times New Roman" w:hAnsi="Times New Roman" w:cs="Times New Roman"/>
          <w:bCs/>
          <w:sz w:val="28"/>
          <w:szCs w:val="28"/>
        </w:rPr>
        <w:t>) (новая редакция пункта «а» статьи 103);</w:t>
      </w:r>
    </w:p>
    <w:p w14:paraId="5D43799E" w14:textId="50B1628D" w:rsidR="007C3FAB" w:rsidRDefault="007C3FAB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25) </w:t>
      </w:r>
      <w:r w:rsidR="00C54E39">
        <w:rPr>
          <w:rFonts w:ascii="Times New Roman" w:hAnsi="Times New Roman" w:cs="Times New Roman"/>
          <w:bCs/>
          <w:sz w:val="28"/>
          <w:szCs w:val="28"/>
        </w:rPr>
        <w:t xml:space="preserve">к ведению Государственной Думы предлагается отнести </w:t>
      </w:r>
      <w:r w:rsidR="00C54E39" w:rsidRPr="00C54E39">
        <w:rPr>
          <w:rFonts w:ascii="Times New Roman" w:hAnsi="Times New Roman" w:cs="Times New Roman"/>
          <w:bCs/>
          <w:sz w:val="28"/>
          <w:szCs w:val="28"/>
        </w:rPr>
        <w:t>утверждение по представлению Председателя Правительства РФ кандидатур заместителей Председателя Правительства РФ и федеральных министров, за исключением федеральных министров</w:t>
      </w:r>
      <w:r w:rsidR="00F06BA3">
        <w:rPr>
          <w:rFonts w:ascii="Times New Roman" w:hAnsi="Times New Roman" w:cs="Times New Roman"/>
          <w:bCs/>
          <w:sz w:val="28"/>
          <w:szCs w:val="28"/>
        </w:rPr>
        <w:t>,</w:t>
      </w:r>
      <w:r w:rsidR="00C54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E39" w:rsidRPr="00C54E39">
        <w:rPr>
          <w:rFonts w:ascii="Times New Roman" w:hAnsi="Times New Roman" w:cs="Times New Roman"/>
          <w:bCs/>
          <w:sz w:val="28"/>
          <w:szCs w:val="28"/>
        </w:rPr>
        <w:t>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</w:t>
      </w:r>
      <w:r w:rsidR="00C54E39">
        <w:rPr>
          <w:rFonts w:ascii="Times New Roman" w:hAnsi="Times New Roman" w:cs="Times New Roman"/>
          <w:bCs/>
          <w:sz w:val="28"/>
          <w:szCs w:val="28"/>
        </w:rPr>
        <w:t xml:space="preserve"> (новый пункт «а.1» статьи 103);</w:t>
      </w:r>
    </w:p>
    <w:p w14:paraId="3E21FA69" w14:textId="0B66ECDF" w:rsidR="00C54E39" w:rsidRDefault="00C54E39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26) предлагается </w:t>
      </w:r>
      <w:r w:rsidR="0087544E">
        <w:rPr>
          <w:rFonts w:ascii="Times New Roman" w:hAnsi="Times New Roman" w:cs="Times New Roman"/>
          <w:bCs/>
          <w:sz w:val="28"/>
          <w:szCs w:val="28"/>
        </w:rPr>
        <w:t xml:space="preserve">закрепить, что если Президент РФ в течение 7 дней со дня повторного одобрения Государственной Думой и Советом Федерации федерального закона, ранее отклоненного Президентом РФ, </w:t>
      </w:r>
      <w:r w:rsidR="0087544E" w:rsidRPr="0087544E">
        <w:rPr>
          <w:rFonts w:ascii="Times New Roman" w:hAnsi="Times New Roman" w:cs="Times New Roman"/>
          <w:bCs/>
          <w:sz w:val="28"/>
          <w:szCs w:val="28"/>
        </w:rPr>
        <w:t>обратится в Конституционный Суд РФ с запросом о проверке конституционности федерального закона, срок для подписания такого закона приостанавливается на время рассмотрения запроса Конституционным Судом РФ. Если Конституционный Суд РФ подтвердит конституционность федерального закона, Президент РФ подписывает его в трехдневный срок с момента вынесения Конституционным Судом РФ соответствующего решения. Если Конституционный Суд РФ не подтвердит конституционности федерального закона, Президент РФ возвращает его в Государственную Думу без подписания</w:t>
      </w:r>
      <w:r w:rsidR="0087544E">
        <w:rPr>
          <w:rFonts w:ascii="Times New Roman" w:hAnsi="Times New Roman" w:cs="Times New Roman"/>
          <w:bCs/>
          <w:sz w:val="28"/>
          <w:szCs w:val="28"/>
        </w:rPr>
        <w:t xml:space="preserve"> (новая редакция части 3 статьи 7);</w:t>
      </w:r>
    </w:p>
    <w:p w14:paraId="570D08A3" w14:textId="2ED292AA" w:rsidR="0087544E" w:rsidRDefault="0087544E" w:rsidP="004C7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27) предлагается закрепить, что е</w:t>
      </w:r>
      <w:r w:rsidRPr="0087544E">
        <w:rPr>
          <w:rFonts w:ascii="Times New Roman" w:hAnsi="Times New Roman" w:cs="Times New Roman"/>
          <w:bCs/>
          <w:sz w:val="28"/>
          <w:szCs w:val="28"/>
        </w:rPr>
        <w:t xml:space="preserve">сли Президент РФ в течение </w:t>
      </w:r>
      <w:r>
        <w:rPr>
          <w:rFonts w:ascii="Times New Roman" w:hAnsi="Times New Roman" w:cs="Times New Roman"/>
          <w:bCs/>
          <w:sz w:val="28"/>
          <w:szCs w:val="28"/>
        </w:rPr>
        <w:t>14 дней со дня одобрения Государственной Думой и Советом Федерации федерального конституционного закона</w:t>
      </w:r>
      <w:r w:rsidRPr="0087544E">
        <w:rPr>
          <w:rFonts w:ascii="Times New Roman" w:hAnsi="Times New Roman" w:cs="Times New Roman"/>
          <w:bCs/>
          <w:sz w:val="28"/>
          <w:szCs w:val="28"/>
        </w:rPr>
        <w:t xml:space="preserve"> обратится в Конституционный Суд РФ с запросом о проверке конституционности федерального конституционного закона, срок для подписания такого закона приостанавливается на время рассмотрения запроса </w:t>
      </w:r>
      <w:r w:rsidRPr="0087544E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Конституционным Судом РФ. Если Конституционный Суд РФ подтвердит конституционность федерального конституционного закона, Президент РФ подписывает его в трехдневный срок с момента вынесения Конституционным Судом РФ соответствующего решения. Если Конституционный Суд РФ не подтвердит конституционности федерального конституционного закона, Президент РФ возвращает его в Государственную Думу без подписания</w:t>
      </w:r>
      <w:r w:rsidR="00AF1A24">
        <w:rPr>
          <w:rFonts w:ascii="Times New Roman" w:hAnsi="Times New Roman" w:cs="Times New Roman"/>
          <w:bCs/>
          <w:sz w:val="28"/>
          <w:szCs w:val="28"/>
        </w:rPr>
        <w:t xml:space="preserve"> (новая редакция части 2 статьи 108);</w:t>
      </w:r>
    </w:p>
    <w:p w14:paraId="5F51446B" w14:textId="48DF399C" w:rsidR="00AF1A24" w:rsidRDefault="00AF1A24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28) предлагается установить ограничения для Председателя Правительства РФ, заместителя Председателя Правительства РФ, федерального министра, руководителя федерального органа исполнительной власти – им </w:t>
      </w:r>
      <w:r w:rsidRPr="00AF1A24">
        <w:rPr>
          <w:rFonts w:ascii="Times New Roman" w:hAnsi="Times New Roman" w:cs="Times New Roman"/>
          <w:bCs/>
          <w:sz w:val="28"/>
          <w:szCs w:val="28"/>
        </w:rPr>
        <w:t>может быть гражданин РФ,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A24">
        <w:rPr>
          <w:rFonts w:ascii="Times New Roman" w:hAnsi="Times New Roman" w:cs="Times New Roman"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часть 3 статьи 110);</w:t>
      </w:r>
    </w:p>
    <w:p w14:paraId="36B20012" w14:textId="07C0E835" w:rsidR="00985637" w:rsidRDefault="00985637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29) в статье о Председателе Правительства РФ предлагается уточнить, что он назначается Президентом РФ после утверждения его кандидатуры Государственной Думой (новая редакция части 1 статьи 111);</w:t>
      </w:r>
    </w:p>
    <w:p w14:paraId="0E98EA09" w14:textId="77A9ACE5" w:rsidR="00985637" w:rsidRDefault="00985637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30) предлагается закрепить недельный срок на представление для утверждение Государственной Думой кандидатуры Председателя Правительства РФ после освобождения от должности или отставки пред</w:t>
      </w:r>
      <w:r w:rsidR="00F06BA3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ествующего Председателя Правительства (новая редакция части 2 статьи 111);</w:t>
      </w:r>
    </w:p>
    <w:p w14:paraId="70FB856E" w14:textId="7CECFAF3" w:rsidR="00F06BA3" w:rsidRDefault="00F06BA3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31) предлагается закрепить, что Председатель Правительства РФ после своего назначения не представляет Президенту РФ предложения о структуре федеральных органов исполнительной власти, если предшествующий Председатель Правительства освобожден от должности Президентом РФ (новая редакция части 1 статьи 112);</w:t>
      </w:r>
    </w:p>
    <w:p w14:paraId="2A64319E" w14:textId="7CCEFD0F" w:rsidR="00F06BA3" w:rsidRDefault="00F06BA3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32) предлагается закрепить, что </w:t>
      </w:r>
      <w:r w:rsidRPr="00F06BA3">
        <w:rPr>
          <w:rFonts w:ascii="Times New Roman" w:hAnsi="Times New Roman" w:cs="Times New Roman"/>
          <w:bCs/>
          <w:sz w:val="28"/>
          <w:szCs w:val="28"/>
        </w:rPr>
        <w:t>Председатель Правительства РФ представляет Государственной Думе на утверждение кандидатуры заместителей Председателя Правительства РФ и федеральных министров, за исключением федеральных министров,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безопасности. Государственная Дума не позднее недельного срока принимает решение по представленным кандидатурам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редакция части 2 статьи 112);</w:t>
      </w:r>
    </w:p>
    <w:p w14:paraId="2BCF1E50" w14:textId="09B2B2FB" w:rsidR="00F06BA3" w:rsidRDefault="00F06BA3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33) закрепляется, что з</w:t>
      </w:r>
      <w:r w:rsidRPr="00F06BA3">
        <w:rPr>
          <w:rFonts w:ascii="Times New Roman" w:hAnsi="Times New Roman" w:cs="Times New Roman"/>
          <w:bCs/>
          <w:sz w:val="28"/>
          <w:szCs w:val="28"/>
        </w:rPr>
        <w:t>аместители Председателя Правительства РФ и федеральные министры, кандидатуры которых утверждены Государственной Думой, назначаются на должность Президентом РФ. Президент РФ не вправе отказать в назначении на должность заместителей Председателя Правительства РФ и федеральных министров, кандидатуры которых утверждены Государственной Думой</w:t>
      </w:r>
      <w:r w:rsidR="00FA00E6">
        <w:rPr>
          <w:rFonts w:ascii="Times New Roman" w:hAnsi="Times New Roman" w:cs="Times New Roman"/>
          <w:bCs/>
          <w:sz w:val="28"/>
          <w:szCs w:val="28"/>
        </w:rPr>
        <w:t xml:space="preserve"> (новая часть 3 статьи 112);</w:t>
      </w:r>
    </w:p>
    <w:p w14:paraId="2788ECA6" w14:textId="0229E58F" w:rsidR="00FA00E6" w:rsidRDefault="00FA00E6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34) для судей предлагается установить дополнительные ограничения – они </w:t>
      </w:r>
      <w:r w:rsidRPr="00FA00E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Pr="00FA00E6">
        <w:rPr>
          <w:rFonts w:ascii="Times New Roman" w:hAnsi="Times New Roman" w:cs="Times New Roman"/>
          <w:bCs/>
          <w:sz w:val="28"/>
          <w:szCs w:val="28"/>
        </w:rPr>
        <w:t>име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FA00E6">
        <w:rPr>
          <w:rFonts w:ascii="Times New Roman" w:hAnsi="Times New Roman" w:cs="Times New Roman"/>
          <w:bCs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A00E6">
        <w:rPr>
          <w:rFonts w:ascii="Times New Roman" w:hAnsi="Times New Roman" w:cs="Times New Roman"/>
          <w:bCs/>
          <w:sz w:val="28"/>
          <w:szCs w:val="28"/>
        </w:rPr>
        <w:t xml:space="preserve"> иностранного государства либо вид на жительство или ино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A00E6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подтверждающ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FA00E6">
        <w:rPr>
          <w:rFonts w:ascii="Times New Roman" w:hAnsi="Times New Roman" w:cs="Times New Roman"/>
          <w:bCs/>
          <w:sz w:val="28"/>
          <w:szCs w:val="28"/>
        </w:rPr>
        <w:t xml:space="preserve"> право на постоянное проживание гражданина РФ на территории иностранного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редакция статьи 119);</w:t>
      </w:r>
    </w:p>
    <w:p w14:paraId="1C5847A3" w14:textId="3449D6AB" w:rsidR="00FA00E6" w:rsidRDefault="00FA00E6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35) предлагается конкретизировать статус Конституционного Суда РФ: </w:t>
      </w:r>
      <w:r w:rsidRPr="00FA00E6">
        <w:rPr>
          <w:rFonts w:ascii="Times New Roman" w:hAnsi="Times New Roman" w:cs="Times New Roman"/>
          <w:bCs/>
          <w:sz w:val="28"/>
          <w:szCs w:val="28"/>
        </w:rPr>
        <w:t>Конституционный Суд РФ является высшим судебным органом конституционного контроля в РФ, осуществляющим судебную власть посредством конституционного судопроизводства в целях защиты основ конституционного строя, основных прав и свобод человека и гражданина, обеспечения верховенства и прямого действия Конституции РФ на всей территории РФ. Конституционный Суд РФ состоит из 11 судей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65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вместо </w:t>
      </w:r>
      <w:r w:rsidRPr="00465D2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существующих 19-ти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A00E6">
        <w:rPr>
          <w:rFonts w:ascii="Times New Roman" w:hAnsi="Times New Roman" w:cs="Times New Roman"/>
          <w:bCs/>
          <w:sz w:val="28"/>
          <w:szCs w:val="28"/>
        </w:rPr>
        <w:t>, включая Председателя Конституционного Суда Российской Федерации и его заместителя</w:t>
      </w:r>
      <w:r w:rsidR="00465D24">
        <w:rPr>
          <w:rFonts w:ascii="Times New Roman" w:hAnsi="Times New Roman" w:cs="Times New Roman"/>
          <w:bCs/>
          <w:sz w:val="28"/>
          <w:szCs w:val="28"/>
        </w:rPr>
        <w:t xml:space="preserve"> (новая редакция ч. 1 ст. 125);</w:t>
      </w:r>
    </w:p>
    <w:p w14:paraId="0FBD3830" w14:textId="1048A153" w:rsidR="00465D24" w:rsidRDefault="00465D24" w:rsidP="00AF1A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36) Компетенцию Конституционного Суда РФ предлагается расширить, установив, что Конституционный Суд РФ</w:t>
      </w:r>
      <w:r w:rsidR="002859FD">
        <w:rPr>
          <w:rFonts w:ascii="Times New Roman" w:hAnsi="Times New Roman" w:cs="Times New Roman"/>
          <w:bCs/>
          <w:sz w:val="28"/>
          <w:szCs w:val="28"/>
        </w:rPr>
        <w:t xml:space="preserve"> (новая часть 5.1 статьи 125)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7F7130D" w14:textId="1ECF8A08" w:rsidR="00465D24" w:rsidRPr="00465D24" w:rsidRDefault="00465D24" w:rsidP="00465D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24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D24">
        <w:rPr>
          <w:rFonts w:ascii="Times New Roman" w:hAnsi="Times New Roman" w:cs="Times New Roman"/>
          <w:bCs/>
          <w:sz w:val="28"/>
          <w:szCs w:val="28"/>
        </w:rPr>
        <w:t xml:space="preserve">по запросу Президента РФ проверяет конституционность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принятых </w:t>
      </w:r>
      <w:r w:rsidRPr="00465D24">
        <w:rPr>
          <w:rFonts w:ascii="Times New Roman" w:hAnsi="Times New Roman" w:cs="Times New Roman"/>
          <w:bCs/>
          <w:sz w:val="28"/>
          <w:szCs w:val="28"/>
        </w:rPr>
        <w:t>законов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D24">
        <w:rPr>
          <w:rFonts w:ascii="Times New Roman" w:hAnsi="Times New Roman" w:cs="Times New Roman"/>
          <w:bCs/>
          <w:sz w:val="28"/>
          <w:szCs w:val="28"/>
        </w:rPr>
        <w:t>до их подписания Президентом РФ;</w:t>
      </w:r>
    </w:p>
    <w:p w14:paraId="0CA2D7AE" w14:textId="7F860429" w:rsidR="00465D24" w:rsidRPr="00465D24" w:rsidRDefault="00465D24" w:rsidP="00465D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24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D24">
        <w:rPr>
          <w:rFonts w:ascii="Times New Roman" w:hAnsi="Times New Roman" w:cs="Times New Roman"/>
          <w:bCs/>
          <w:sz w:val="28"/>
          <w:szCs w:val="28"/>
        </w:rPr>
        <w:t>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положений международных договоров РФ в их истолковании, противоречащем Конституции РФ;</w:t>
      </w:r>
    </w:p>
    <w:p w14:paraId="49E483A7" w14:textId="6556316E" w:rsidR="00465D24" w:rsidRDefault="00465D24" w:rsidP="00465D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24">
        <w:rPr>
          <w:rFonts w:ascii="Times New Roman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D24">
        <w:rPr>
          <w:rFonts w:ascii="Times New Roman" w:hAnsi="Times New Roman" w:cs="Times New Roman"/>
          <w:bCs/>
          <w:sz w:val="28"/>
          <w:szCs w:val="28"/>
        </w:rPr>
        <w:t>по запросу Президента РФ в порядке, установленном федеральным конституционным законом, проверяет конституционность законов субъектов РФ до их подписания высшим должностным лицом субъекта РФ (руководителем высшего исполнительного органа государственной власти субъекта РФ);</w:t>
      </w:r>
    </w:p>
    <w:p w14:paraId="36B3438B" w14:textId="4DFA583D" w:rsidR="00465D24" w:rsidRDefault="00465D24" w:rsidP="00465D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37) предлагается закрепить, что Конституционный Суд может осуществлять иные полномочия, установленные федеральным конституционным законом (новая часть</w:t>
      </w:r>
      <w:r w:rsidR="002859FD">
        <w:rPr>
          <w:rFonts w:ascii="Times New Roman" w:hAnsi="Times New Roman" w:cs="Times New Roman"/>
          <w:bCs/>
          <w:sz w:val="28"/>
          <w:szCs w:val="28"/>
        </w:rPr>
        <w:t xml:space="preserve"> 8 статьи 125);</w:t>
      </w:r>
    </w:p>
    <w:p w14:paraId="5862B18C" w14:textId="57B03FAB" w:rsidR="00145D2F" w:rsidRDefault="002859F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38) вносятся изменения о формировании Конституционного Суда РФ, Верховного Суда РФ и других судов, коррелирующие с изменениями полномочий Президента РФ и Совета Федерации в этой части (новая редакция статьи 128);</w:t>
      </w:r>
    </w:p>
    <w:p w14:paraId="1F876FFF" w14:textId="674DA486" w:rsidR="002859FD" w:rsidRDefault="002859F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39) конкретизируется статус Прокуратуры РФ: </w:t>
      </w:r>
      <w:r w:rsidRPr="002859FD">
        <w:rPr>
          <w:rFonts w:ascii="Times New Roman" w:hAnsi="Times New Roman" w:cs="Times New Roman"/>
          <w:bCs/>
          <w:sz w:val="28"/>
          <w:szCs w:val="28"/>
        </w:rPr>
        <w:t xml:space="preserve">Прокуратура РФ - единая федеральная централизованная система органов, осуществляющих надзор за соблюдением Конституции РФ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</w:t>
      </w:r>
      <w:r w:rsidRPr="002859F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определяются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Также вносятся изменения в части назначения прокуроров, коррелирующие с изменениями полномочий </w:t>
      </w:r>
      <w:r w:rsidR="00D9743D">
        <w:rPr>
          <w:rFonts w:ascii="Times New Roman" w:hAnsi="Times New Roman" w:cs="Times New Roman"/>
          <w:bCs/>
          <w:sz w:val="28"/>
          <w:szCs w:val="28"/>
        </w:rPr>
        <w:t>Президента РФ и Совета Федерации (новая редакция статьи 129);</w:t>
      </w:r>
    </w:p>
    <w:p w14:paraId="28AD9255" w14:textId="63587EFA" w:rsidR="00D9743D" w:rsidRDefault="00D9743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40) конкретизируется статус органов местного самоуправления: о</w:t>
      </w:r>
      <w:r w:rsidRPr="00D9743D">
        <w:rPr>
          <w:rFonts w:ascii="Times New Roman" w:hAnsi="Times New Roman" w:cs="Times New Roman"/>
          <w:bCs/>
          <w:sz w:val="28"/>
          <w:szCs w:val="28"/>
        </w:rPr>
        <w:t>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часть 3 статьи 132);</w:t>
      </w:r>
    </w:p>
    <w:p w14:paraId="550C2964" w14:textId="4607F0CA" w:rsidR="00D9743D" w:rsidRDefault="00D9743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41) конкретизируются гарантии местного самоуправления: м</w:t>
      </w:r>
      <w:r w:rsidRPr="00D9743D">
        <w:rPr>
          <w:rFonts w:ascii="Times New Roman" w:hAnsi="Times New Roman" w:cs="Times New Roman"/>
          <w:bCs/>
          <w:sz w:val="28"/>
          <w:szCs w:val="28"/>
        </w:rPr>
        <w:t>естное самоуправление в РФ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полномочий, имеющих государственное значение, а также запретом на ограничение прав местного самоуправления, установленных Конституцией РФ и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(новая редакция статьи 133).</w:t>
      </w:r>
    </w:p>
    <w:p w14:paraId="39AD530B" w14:textId="4957A8C8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F2EE0D" w14:textId="6AD95225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- 21 января 2020 года опубликован </w:t>
      </w:r>
      <w:r w:rsidRPr="000B70E0">
        <w:rPr>
          <w:rFonts w:ascii="Times New Roman" w:hAnsi="Times New Roman" w:cs="Times New Roman"/>
          <w:b/>
          <w:sz w:val="28"/>
          <w:szCs w:val="28"/>
        </w:rPr>
        <w:t>перечень поручений Президента РФ по итогам встречи с представителями добровольческих (волонтёрских)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Pr="006511B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http://kremlin.ru/acts/assignments/orders/62634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FC71A" w14:textId="3295F6D8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Правительству РФ поручено:</w:t>
      </w:r>
    </w:p>
    <w:p w14:paraId="769A77FE" w14:textId="491ECBE0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0E0">
        <w:rPr>
          <w:rFonts w:ascii="Times New Roman" w:hAnsi="Times New Roman" w:cs="Times New Roman"/>
          <w:bCs/>
          <w:sz w:val="28"/>
          <w:szCs w:val="28"/>
        </w:rPr>
        <w:t xml:space="preserve">а) принять меры по совершенствованию взаимодействия органов внутренних дел РФ, медицинских организаций и добровольческих (волонтёрских) организаций, занимающихся поиском пропавших людей, в части, касающейся их поиска, установления личности пациентов, находящихся в </w:t>
      </w:r>
      <w:r w:rsidRPr="000B70E0">
        <w:rPr>
          <w:rFonts w:ascii="Times New Roman" w:hAnsi="Times New Roman" w:cs="Times New Roman"/>
          <w:bCs/>
          <w:sz w:val="28"/>
          <w:szCs w:val="28"/>
        </w:rPr>
        <w:lastRenderedPageBreak/>
        <w:t>медицинских организациях без сознания, страдающих потерей памяти, деменцией, и малолетних детей, а также по созданию единой федеральной базы данных таких лиц;</w:t>
      </w:r>
    </w:p>
    <w:p w14:paraId="2DF0C5D9" w14:textId="6FA19D7A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0E0">
        <w:rPr>
          <w:rFonts w:ascii="Times New Roman" w:hAnsi="Times New Roman" w:cs="Times New Roman"/>
          <w:bCs/>
          <w:sz w:val="28"/>
          <w:szCs w:val="28"/>
        </w:rPr>
        <w:t>б) рассмотреть вопрос о создании международного молодёжного центра для организации молодёжных обменов, а также для проведения стажировок в рамках таких обменов, в том числе в сфере добровольчества (</w:t>
      </w:r>
      <w:proofErr w:type="spellStart"/>
      <w:r w:rsidRPr="000B70E0">
        <w:rPr>
          <w:rFonts w:ascii="Times New Roman" w:hAnsi="Times New Roman" w:cs="Times New Roman"/>
          <w:bCs/>
          <w:sz w:val="28"/>
          <w:szCs w:val="28"/>
        </w:rPr>
        <w:t>волонтёрства</w:t>
      </w:r>
      <w:proofErr w:type="spellEnd"/>
      <w:r w:rsidRPr="000B70E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623551F" w14:textId="349B2522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B70E0">
        <w:rPr>
          <w:rFonts w:ascii="Times New Roman" w:hAnsi="Times New Roman" w:cs="Times New Roman"/>
          <w:bCs/>
          <w:sz w:val="28"/>
          <w:szCs w:val="28"/>
        </w:rPr>
        <w:t>Правительству РФ совместно с органами исполнительной власти субъектов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поручено</w:t>
      </w:r>
      <w:r w:rsidRPr="000B70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EC4CA3" w14:textId="3D803873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0E0">
        <w:rPr>
          <w:rFonts w:ascii="Times New Roman" w:hAnsi="Times New Roman" w:cs="Times New Roman"/>
          <w:bCs/>
          <w:sz w:val="28"/>
          <w:szCs w:val="28"/>
        </w:rPr>
        <w:t>а) обобщить, в том числе на основании информации, представленной общественными организациями, оказывающими помощь лицам без определённого места жительства, региональную практику по выявлению таких лиц, оказанию им социальных и медицинских услуг, а также по их социальному сопровождению. При необходимости представить предложения по совершенствованию законодательства РФ, регулирующего отношения в этой сфере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027914" w14:textId="144B6CA8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0E0">
        <w:rPr>
          <w:rFonts w:ascii="Times New Roman" w:hAnsi="Times New Roman" w:cs="Times New Roman"/>
          <w:bCs/>
          <w:sz w:val="28"/>
          <w:szCs w:val="28"/>
        </w:rPr>
        <w:t>б) осуществлять при реализации проекта «Прямая линия. Продолжение» взаимодействие с Общероссийским общественным движением «НАРОДНЫЙ ФРОНТ «ЗА РОССИЮ» в работе с обращениями граждан, поступившими в ходе проведения специальной программы «Прямая линия с Владимиром Путиным», предусмотрев в том числе использование многофункциональных центров предоставления государственных и муниципальных услуг и привлечение общественных и добровольческих (волонтёрских) организаций.</w:t>
      </w:r>
    </w:p>
    <w:p w14:paraId="2C941684" w14:textId="3ED4C641" w:rsidR="000B70E0" w:rsidRDefault="000B70E0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B70E0">
        <w:rPr>
          <w:rFonts w:ascii="Times New Roman" w:hAnsi="Times New Roman" w:cs="Times New Roman"/>
          <w:bCs/>
          <w:sz w:val="28"/>
          <w:szCs w:val="28"/>
        </w:rPr>
        <w:t xml:space="preserve">Правительству РФ совместно с Ассоциацией волонтёрских центров </w:t>
      </w:r>
      <w:r w:rsidR="003A7133">
        <w:rPr>
          <w:rFonts w:ascii="Times New Roman" w:hAnsi="Times New Roman" w:cs="Times New Roman"/>
          <w:bCs/>
          <w:sz w:val="28"/>
          <w:szCs w:val="28"/>
        </w:rPr>
        <w:t xml:space="preserve">поручено </w:t>
      </w:r>
      <w:r w:rsidRPr="000B70E0">
        <w:rPr>
          <w:rFonts w:ascii="Times New Roman" w:hAnsi="Times New Roman" w:cs="Times New Roman"/>
          <w:bCs/>
          <w:sz w:val="28"/>
          <w:szCs w:val="28"/>
        </w:rPr>
        <w:t xml:space="preserve">рассмотреть вопрос о создании необходимых условий для участия лиц предпенсионного и пенсионного возраста в осуществлении добровольческой </w:t>
      </w:r>
      <w:r w:rsidRPr="000B70E0">
        <w:rPr>
          <w:rFonts w:ascii="Times New Roman" w:hAnsi="Times New Roman" w:cs="Times New Roman"/>
          <w:bCs/>
          <w:sz w:val="28"/>
          <w:szCs w:val="28"/>
        </w:rPr>
        <w:lastRenderedPageBreak/>
        <w:t>(волонтёрской) деятельности. При необходимости представить предложения о выделении бюджетных ассигнований из федерального бюджета на эти цели.</w:t>
      </w:r>
    </w:p>
    <w:p w14:paraId="03C67FD6" w14:textId="549FC66D" w:rsidR="003A7133" w:rsidRDefault="003A7133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133">
        <w:rPr>
          <w:rFonts w:ascii="Times New Roman" w:hAnsi="Times New Roman" w:cs="Times New Roman"/>
          <w:bCs/>
          <w:sz w:val="28"/>
          <w:szCs w:val="28"/>
        </w:rPr>
        <w:t>4. Министерству просвещения РФ совместно с заинтересованными федеральными органами исполнительной власти, органами исполнительной власти субъектов РФ, при участии добровольческих (волонтёрских) организаций рассмотреть вопрос о проведении ежегодно в дошкольных образовательных организациях и общеобразовательных организациях краткосрочных занятий, направленных на информирование детей о правилах пожарной безопасности во время нахождения на природе, и о привлечении для проведения таких занятий представителей добровольческих (волонтёрских) организаций.</w:t>
      </w:r>
    </w:p>
    <w:p w14:paraId="415D0DE1" w14:textId="77777777" w:rsidR="00D9743D" w:rsidRDefault="00D9743D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BC3C9" w14:textId="79F4B8B2" w:rsidR="002079C3" w:rsidRDefault="002079C3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- 22 января 20</w:t>
      </w:r>
      <w:r w:rsidR="00145D2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Государственной Думой принят в 1 чтении </w:t>
      </w:r>
      <w:r w:rsidRPr="006F7162">
        <w:rPr>
          <w:rFonts w:ascii="Times New Roman" w:hAnsi="Times New Roman" w:cs="Times New Roman"/>
          <w:b/>
          <w:sz w:val="28"/>
          <w:szCs w:val="28"/>
        </w:rPr>
        <w:t>проект федерального закона № 840046-7 «О внесении изменений в статью 5 Федерального закона «Об аудиторской деятельности»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" w:history="1">
        <w:r w:rsidRPr="001F3C9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https://sozd.duma.gov.ru/bill/840046-7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8D2A72D" w14:textId="77777777" w:rsidR="002079C3" w:rsidRDefault="002079C3" w:rsidP="00207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устранить содержащуюся в Федеральном законе от </w:t>
      </w:r>
      <w:r w:rsidRPr="006F7162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6F7162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6F7162">
        <w:rPr>
          <w:rFonts w:ascii="Times New Roman" w:hAnsi="Times New Roman" w:cs="Times New Roman"/>
          <w:bCs/>
          <w:sz w:val="28"/>
          <w:szCs w:val="28"/>
        </w:rPr>
        <w:t xml:space="preserve">307-ФЗ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7162">
        <w:rPr>
          <w:rFonts w:ascii="Times New Roman" w:hAnsi="Times New Roman" w:cs="Times New Roman"/>
          <w:bCs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неточность, на практике приводящую к обязанности всех фондов, в том числе благотворительных, проводить обязательный аудит своей бухгалтерской (финансовой) отчетности, а копию аудиторского заключения сдавать в органы статистики, что для многих благотворительных фондов является финансово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трудозатратно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для некоторых из них и вовсе невозможно в связи с отсутствием финансовых средств.</w:t>
      </w:r>
    </w:p>
    <w:p w14:paraId="6F4D2F16" w14:textId="108C2DD9" w:rsidR="002079C3" w:rsidRDefault="002079C3" w:rsidP="00145D2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предлагается распространить требование о проведении обязательного аудита только на те фонды, поступления средств в которые в предшествующем году превысило 3 млн рублей.</w:t>
      </w:r>
      <w:bookmarkEnd w:id="1"/>
    </w:p>
    <w:p w14:paraId="6CC7A709" w14:textId="425FEFDE" w:rsidR="003A7133" w:rsidRDefault="003A7133" w:rsidP="00145D2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81EB31" w14:textId="4710D1ED" w:rsidR="003A7133" w:rsidRDefault="003A7133" w:rsidP="00145D2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- 24 января 2020 года Минобрнауки России объявлено о разработке </w:t>
      </w:r>
      <w:r w:rsidRPr="003A7133">
        <w:rPr>
          <w:rFonts w:ascii="Times New Roman" w:hAnsi="Times New Roman" w:cs="Times New Roman"/>
          <w:b/>
          <w:sz w:val="28"/>
          <w:szCs w:val="28"/>
        </w:rPr>
        <w:t>проекта ведомственного приказа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anchor="npa=98939" w:history="1">
        <w:r w:rsidRPr="006511B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https://regulation.gov.ru/projects#npa=98939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37697B" w14:textId="0D65F38D" w:rsidR="003A7133" w:rsidRDefault="003A7133" w:rsidP="00145D2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приказа размещен для общественного обсуждения с 24 января </w:t>
      </w:r>
      <w:r w:rsidR="00510976">
        <w:rPr>
          <w:rFonts w:ascii="Times New Roman" w:hAnsi="Times New Roman" w:cs="Times New Roman"/>
          <w:bCs/>
          <w:sz w:val="28"/>
          <w:szCs w:val="28"/>
        </w:rPr>
        <w:t>по 8 февраля 2020 года.</w:t>
      </w:r>
    </w:p>
    <w:p w14:paraId="1B3D1CD3" w14:textId="1C3C4CA4" w:rsid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976">
        <w:rPr>
          <w:rFonts w:ascii="Times New Roman" w:hAnsi="Times New Roman" w:cs="Times New Roman"/>
          <w:bCs/>
          <w:sz w:val="28"/>
          <w:szCs w:val="28"/>
        </w:rPr>
        <w:t>Порядок определяет правила осуществления деятельности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среднего профессионального и (или) высшего образования, и обучающимися указанных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4FDA7" w14:textId="7628155A" w:rsid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976">
        <w:rPr>
          <w:rFonts w:ascii="Times New Roman" w:hAnsi="Times New Roman" w:cs="Times New Roman"/>
          <w:bCs/>
          <w:sz w:val="28"/>
          <w:szCs w:val="28"/>
        </w:rPr>
        <w:t>Спортивный клуб может создаваться образовательными организациями в качестве их структурных подразделений, а также обучающимися в виде общественных объединений, не являющихся юридическими лицами.</w:t>
      </w:r>
    </w:p>
    <w:p w14:paraId="668018D8" w14:textId="77777777" w:rsidR="00510976" w:rsidRP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976">
        <w:rPr>
          <w:rFonts w:ascii="Times New Roman" w:hAnsi="Times New Roman" w:cs="Times New Roman"/>
          <w:bCs/>
          <w:sz w:val="28"/>
          <w:szCs w:val="28"/>
        </w:rPr>
        <w:t>Основными задачами деятельности спортивных клубов являются:</w:t>
      </w:r>
    </w:p>
    <w:p w14:paraId="27851CD4" w14:textId="398BC10C" w:rsidR="00510976" w:rsidRP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0976">
        <w:rPr>
          <w:rFonts w:ascii="Times New Roman" w:hAnsi="Times New Roman" w:cs="Times New Roman"/>
          <w:bCs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14:paraId="38AFA89D" w14:textId="750EE68B" w:rsidR="00510976" w:rsidRP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0976">
        <w:rPr>
          <w:rFonts w:ascii="Times New Roman" w:hAnsi="Times New Roman" w:cs="Times New Roman"/>
          <w:bCs/>
          <w:sz w:val="28"/>
          <w:szCs w:val="28"/>
        </w:rPr>
        <w:t>организация физкультурно-спортивной работы с обучающимися, в том числе обучающимися с ограниченными возможностями здоровья или обучающимися, имеющими нарушения здоровья;</w:t>
      </w:r>
    </w:p>
    <w:p w14:paraId="45E46055" w14:textId="7EA97BED" w:rsidR="00510976" w:rsidRP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10976">
        <w:rPr>
          <w:rFonts w:ascii="Times New Roman" w:hAnsi="Times New Roman" w:cs="Times New Roman"/>
          <w:bCs/>
          <w:sz w:val="28"/>
          <w:szCs w:val="28"/>
        </w:rPr>
        <w:t xml:space="preserve">участие обучающихся </w:t>
      </w:r>
      <w:proofErr w:type="gramStart"/>
      <w:r w:rsidRPr="00510976">
        <w:rPr>
          <w:rFonts w:ascii="Times New Roman" w:hAnsi="Times New Roman" w:cs="Times New Roman"/>
          <w:bCs/>
          <w:sz w:val="28"/>
          <w:szCs w:val="28"/>
        </w:rPr>
        <w:t>в различного уровня</w:t>
      </w:r>
      <w:proofErr w:type="gramEnd"/>
      <w:r w:rsidRPr="00510976">
        <w:rPr>
          <w:rFonts w:ascii="Times New Roman" w:hAnsi="Times New Roman" w:cs="Times New Roman"/>
          <w:bCs/>
          <w:sz w:val="28"/>
          <w:szCs w:val="28"/>
        </w:rPr>
        <w:t xml:space="preserve"> проведения спортивных соревнованиях среди образовательных организаций;</w:t>
      </w:r>
    </w:p>
    <w:p w14:paraId="655079CA" w14:textId="06144F74" w:rsidR="00510976" w:rsidRP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0976">
        <w:rPr>
          <w:rFonts w:ascii="Times New Roman" w:hAnsi="Times New Roman" w:cs="Times New Roman"/>
          <w:bCs/>
          <w:sz w:val="28"/>
          <w:szCs w:val="28"/>
        </w:rPr>
        <w:t>формирование здорового образа жизни, гражданского и патриотического воспитания обучающихся;</w:t>
      </w:r>
    </w:p>
    <w:p w14:paraId="7AC81FFE" w14:textId="1F4A6008" w:rsidR="00510976" w:rsidRDefault="00510976" w:rsidP="005109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0976">
        <w:rPr>
          <w:rFonts w:ascii="Times New Roman" w:hAnsi="Times New Roman" w:cs="Times New Roman"/>
          <w:bCs/>
          <w:sz w:val="28"/>
          <w:szCs w:val="28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процессов.</w:t>
      </w:r>
    </w:p>
    <w:sectPr w:rsidR="00510976" w:rsidSect="00DD210F">
      <w:footerReference w:type="default" r:id="rId16"/>
      <w:pgSz w:w="11906" w:h="16838"/>
      <w:pgMar w:top="1440" w:right="1080" w:bottom="1440" w:left="108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7480" w14:textId="77777777" w:rsidR="00FC64E1" w:rsidRDefault="00FC64E1" w:rsidP="00DD210F">
      <w:pPr>
        <w:spacing w:after="0" w:line="240" w:lineRule="auto"/>
      </w:pPr>
      <w:r>
        <w:separator/>
      </w:r>
    </w:p>
  </w:endnote>
  <w:endnote w:type="continuationSeparator" w:id="0">
    <w:p w14:paraId="2C85A36F" w14:textId="77777777" w:rsidR="00FC64E1" w:rsidRDefault="00FC64E1" w:rsidP="00D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88328"/>
      <w:docPartObj>
        <w:docPartGallery w:val="Page Numbers (Bottom of Page)"/>
        <w:docPartUnique/>
      </w:docPartObj>
    </w:sdtPr>
    <w:sdtEndPr/>
    <w:sdtContent>
      <w:p w14:paraId="707557ED" w14:textId="77777777" w:rsidR="00145781" w:rsidRDefault="001457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  <w:p w14:paraId="1983E2BA" w14:textId="3AB297C6" w:rsidR="00145781" w:rsidRDefault="00FC64E1">
        <w:pPr>
          <w:pStyle w:val="aa"/>
          <w:jc w:val="right"/>
        </w:pPr>
      </w:p>
    </w:sdtContent>
  </w:sdt>
  <w:p w14:paraId="3D015B5F" w14:textId="77777777" w:rsidR="00145781" w:rsidRDefault="0014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302B" w14:textId="77777777" w:rsidR="00FC64E1" w:rsidRDefault="00FC64E1" w:rsidP="00DD210F">
      <w:pPr>
        <w:spacing w:after="0" w:line="240" w:lineRule="auto"/>
      </w:pPr>
      <w:r>
        <w:separator/>
      </w:r>
    </w:p>
  </w:footnote>
  <w:footnote w:type="continuationSeparator" w:id="0">
    <w:p w14:paraId="3A68AFCC" w14:textId="77777777" w:rsidR="00FC64E1" w:rsidRDefault="00FC64E1" w:rsidP="00DD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299"/>
    <w:multiLevelType w:val="hybridMultilevel"/>
    <w:tmpl w:val="D368BFAE"/>
    <w:lvl w:ilvl="0" w:tplc="0ADE65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C93020"/>
    <w:multiLevelType w:val="hybridMultilevel"/>
    <w:tmpl w:val="5C56CAE0"/>
    <w:lvl w:ilvl="0" w:tplc="DC1CCB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1C4FE0"/>
    <w:multiLevelType w:val="hybridMultilevel"/>
    <w:tmpl w:val="690683A2"/>
    <w:lvl w:ilvl="0" w:tplc="BBE02E8E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321745"/>
    <w:multiLevelType w:val="hybridMultilevel"/>
    <w:tmpl w:val="C636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2519"/>
    <w:multiLevelType w:val="hybridMultilevel"/>
    <w:tmpl w:val="BCEAE54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E462A4"/>
    <w:multiLevelType w:val="hybridMultilevel"/>
    <w:tmpl w:val="4E36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106D"/>
    <w:multiLevelType w:val="hybridMultilevel"/>
    <w:tmpl w:val="0C404A3E"/>
    <w:lvl w:ilvl="0" w:tplc="1F263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685A15"/>
    <w:multiLevelType w:val="hybridMultilevel"/>
    <w:tmpl w:val="A4E47226"/>
    <w:lvl w:ilvl="0" w:tplc="58BA6B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A856E4"/>
    <w:multiLevelType w:val="hybridMultilevel"/>
    <w:tmpl w:val="4F2256D4"/>
    <w:lvl w:ilvl="0" w:tplc="AEFCAA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223971"/>
    <w:multiLevelType w:val="hybridMultilevel"/>
    <w:tmpl w:val="8F620E9C"/>
    <w:lvl w:ilvl="0" w:tplc="97C03D8C">
      <w:start w:val="4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273808"/>
    <w:multiLevelType w:val="hybridMultilevel"/>
    <w:tmpl w:val="BA28212C"/>
    <w:lvl w:ilvl="0" w:tplc="3F4001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0202A"/>
    <w:multiLevelType w:val="hybridMultilevel"/>
    <w:tmpl w:val="0EE8254E"/>
    <w:lvl w:ilvl="0" w:tplc="3776FB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A57921"/>
    <w:multiLevelType w:val="hybridMultilevel"/>
    <w:tmpl w:val="0B4CA07A"/>
    <w:lvl w:ilvl="0" w:tplc="730E79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8133B9"/>
    <w:multiLevelType w:val="hybridMultilevel"/>
    <w:tmpl w:val="34088860"/>
    <w:lvl w:ilvl="0" w:tplc="AC0CCD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8B3B73"/>
    <w:multiLevelType w:val="hybridMultilevel"/>
    <w:tmpl w:val="178A811A"/>
    <w:lvl w:ilvl="0" w:tplc="D1F8AB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7D44FD"/>
    <w:multiLevelType w:val="hybridMultilevel"/>
    <w:tmpl w:val="A2BA54FC"/>
    <w:lvl w:ilvl="0" w:tplc="61FC9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7923C3"/>
    <w:multiLevelType w:val="hybridMultilevel"/>
    <w:tmpl w:val="C6B0F322"/>
    <w:lvl w:ilvl="0" w:tplc="20364022">
      <w:start w:val="4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3C0A10"/>
    <w:multiLevelType w:val="hybridMultilevel"/>
    <w:tmpl w:val="32C2B3FE"/>
    <w:lvl w:ilvl="0" w:tplc="E3A23B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D20FB0"/>
    <w:multiLevelType w:val="hybridMultilevel"/>
    <w:tmpl w:val="CF78E386"/>
    <w:lvl w:ilvl="0" w:tplc="407C347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A1B49"/>
    <w:multiLevelType w:val="hybridMultilevel"/>
    <w:tmpl w:val="26AE3244"/>
    <w:lvl w:ilvl="0" w:tplc="6598EE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807328"/>
    <w:multiLevelType w:val="hybridMultilevel"/>
    <w:tmpl w:val="BD3C210A"/>
    <w:lvl w:ilvl="0" w:tplc="A77E07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CA195B"/>
    <w:multiLevelType w:val="hybridMultilevel"/>
    <w:tmpl w:val="5128CE70"/>
    <w:lvl w:ilvl="0" w:tplc="BFD010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E44F52"/>
    <w:multiLevelType w:val="hybridMultilevel"/>
    <w:tmpl w:val="D576C4F2"/>
    <w:lvl w:ilvl="0" w:tplc="69BE3F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4E1737"/>
    <w:multiLevelType w:val="hybridMultilevel"/>
    <w:tmpl w:val="DE725BCE"/>
    <w:lvl w:ilvl="0" w:tplc="97921F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2"/>
  </w:num>
  <w:num w:numId="8">
    <w:abstractNumId w:val="21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1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9"/>
  </w:num>
  <w:num w:numId="22">
    <w:abstractNumId w:val="16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7E"/>
    <w:rsid w:val="00015793"/>
    <w:rsid w:val="000313EE"/>
    <w:rsid w:val="0003749C"/>
    <w:rsid w:val="0006024D"/>
    <w:rsid w:val="0006192B"/>
    <w:rsid w:val="00063203"/>
    <w:rsid w:val="00064C70"/>
    <w:rsid w:val="000724CB"/>
    <w:rsid w:val="00075D33"/>
    <w:rsid w:val="00075DA3"/>
    <w:rsid w:val="00076EE4"/>
    <w:rsid w:val="000776A1"/>
    <w:rsid w:val="00077BD4"/>
    <w:rsid w:val="0008057D"/>
    <w:rsid w:val="00090063"/>
    <w:rsid w:val="000A18B1"/>
    <w:rsid w:val="000A6D7F"/>
    <w:rsid w:val="000A7166"/>
    <w:rsid w:val="000B086D"/>
    <w:rsid w:val="000B35F0"/>
    <w:rsid w:val="000B6DB4"/>
    <w:rsid w:val="000B70E0"/>
    <w:rsid w:val="000D096C"/>
    <w:rsid w:val="000D4B3E"/>
    <w:rsid w:val="000E6BE7"/>
    <w:rsid w:val="000E7E42"/>
    <w:rsid w:val="0010251E"/>
    <w:rsid w:val="001058ED"/>
    <w:rsid w:val="00105B70"/>
    <w:rsid w:val="001124EF"/>
    <w:rsid w:val="00114B2F"/>
    <w:rsid w:val="0011665D"/>
    <w:rsid w:val="001204C0"/>
    <w:rsid w:val="00123533"/>
    <w:rsid w:val="00131182"/>
    <w:rsid w:val="0013217C"/>
    <w:rsid w:val="001402E4"/>
    <w:rsid w:val="001449D1"/>
    <w:rsid w:val="00145781"/>
    <w:rsid w:val="00145BD2"/>
    <w:rsid w:val="00145C44"/>
    <w:rsid w:val="00145D2F"/>
    <w:rsid w:val="00146CCC"/>
    <w:rsid w:val="00150B95"/>
    <w:rsid w:val="00166129"/>
    <w:rsid w:val="001666B4"/>
    <w:rsid w:val="00170CD5"/>
    <w:rsid w:val="00176C06"/>
    <w:rsid w:val="001813AC"/>
    <w:rsid w:val="00181F0C"/>
    <w:rsid w:val="00186584"/>
    <w:rsid w:val="00192DED"/>
    <w:rsid w:val="001A0DCC"/>
    <w:rsid w:val="001A1BC5"/>
    <w:rsid w:val="001A4C25"/>
    <w:rsid w:val="001A7005"/>
    <w:rsid w:val="001B0CD6"/>
    <w:rsid w:val="001B24E6"/>
    <w:rsid w:val="001B475F"/>
    <w:rsid w:val="001C06D6"/>
    <w:rsid w:val="001C30A5"/>
    <w:rsid w:val="001C5D04"/>
    <w:rsid w:val="001D22C7"/>
    <w:rsid w:val="001D3DAE"/>
    <w:rsid w:val="001E4E03"/>
    <w:rsid w:val="001F1842"/>
    <w:rsid w:val="001F1C92"/>
    <w:rsid w:val="001F533E"/>
    <w:rsid w:val="002079C3"/>
    <w:rsid w:val="00211D1A"/>
    <w:rsid w:val="002133D7"/>
    <w:rsid w:val="002138B2"/>
    <w:rsid w:val="00213D50"/>
    <w:rsid w:val="00214F8C"/>
    <w:rsid w:val="002151FB"/>
    <w:rsid w:val="002178B0"/>
    <w:rsid w:val="00225146"/>
    <w:rsid w:val="002306BC"/>
    <w:rsid w:val="00237A98"/>
    <w:rsid w:val="00237ADF"/>
    <w:rsid w:val="00241E0B"/>
    <w:rsid w:val="00254A82"/>
    <w:rsid w:val="00257135"/>
    <w:rsid w:val="0026170A"/>
    <w:rsid w:val="00261C36"/>
    <w:rsid w:val="0026797F"/>
    <w:rsid w:val="00275316"/>
    <w:rsid w:val="002830BF"/>
    <w:rsid w:val="002859FD"/>
    <w:rsid w:val="0028668E"/>
    <w:rsid w:val="0028708E"/>
    <w:rsid w:val="00292E1C"/>
    <w:rsid w:val="00293178"/>
    <w:rsid w:val="002958B6"/>
    <w:rsid w:val="002A0148"/>
    <w:rsid w:val="002A1DE4"/>
    <w:rsid w:val="002A3592"/>
    <w:rsid w:val="002B4B2E"/>
    <w:rsid w:val="002C1047"/>
    <w:rsid w:val="002C4675"/>
    <w:rsid w:val="002C497A"/>
    <w:rsid w:val="002C5513"/>
    <w:rsid w:val="002F521F"/>
    <w:rsid w:val="002F6D22"/>
    <w:rsid w:val="003003D4"/>
    <w:rsid w:val="0031437D"/>
    <w:rsid w:val="0032103F"/>
    <w:rsid w:val="00323881"/>
    <w:rsid w:val="00324467"/>
    <w:rsid w:val="00337EAD"/>
    <w:rsid w:val="003402AB"/>
    <w:rsid w:val="0034072E"/>
    <w:rsid w:val="003539B5"/>
    <w:rsid w:val="003548A8"/>
    <w:rsid w:val="00356A45"/>
    <w:rsid w:val="00363933"/>
    <w:rsid w:val="00366F8A"/>
    <w:rsid w:val="00372F27"/>
    <w:rsid w:val="00382F5E"/>
    <w:rsid w:val="00383B7B"/>
    <w:rsid w:val="00384D50"/>
    <w:rsid w:val="003944F1"/>
    <w:rsid w:val="003961FF"/>
    <w:rsid w:val="003A304E"/>
    <w:rsid w:val="003A36EC"/>
    <w:rsid w:val="003A4943"/>
    <w:rsid w:val="003A7133"/>
    <w:rsid w:val="003B02A1"/>
    <w:rsid w:val="003B1A74"/>
    <w:rsid w:val="003B23CF"/>
    <w:rsid w:val="003B3AC7"/>
    <w:rsid w:val="003B4FA9"/>
    <w:rsid w:val="003C28A8"/>
    <w:rsid w:val="003C2CA9"/>
    <w:rsid w:val="003C4960"/>
    <w:rsid w:val="003C668C"/>
    <w:rsid w:val="003C761F"/>
    <w:rsid w:val="003E1F9C"/>
    <w:rsid w:val="003E3451"/>
    <w:rsid w:val="003E6F12"/>
    <w:rsid w:val="003E7575"/>
    <w:rsid w:val="003F14FB"/>
    <w:rsid w:val="003F428F"/>
    <w:rsid w:val="00406F2F"/>
    <w:rsid w:val="00417E08"/>
    <w:rsid w:val="004237EA"/>
    <w:rsid w:val="00427A48"/>
    <w:rsid w:val="00436435"/>
    <w:rsid w:val="00437DCF"/>
    <w:rsid w:val="00440790"/>
    <w:rsid w:val="0044679C"/>
    <w:rsid w:val="00450623"/>
    <w:rsid w:val="00452EF1"/>
    <w:rsid w:val="004531FA"/>
    <w:rsid w:val="004603F6"/>
    <w:rsid w:val="004607C9"/>
    <w:rsid w:val="004610A0"/>
    <w:rsid w:val="00463C16"/>
    <w:rsid w:val="00463CF2"/>
    <w:rsid w:val="00465D24"/>
    <w:rsid w:val="0046617F"/>
    <w:rsid w:val="00466F3F"/>
    <w:rsid w:val="00470551"/>
    <w:rsid w:val="004716F2"/>
    <w:rsid w:val="004717AF"/>
    <w:rsid w:val="00471B87"/>
    <w:rsid w:val="0047440A"/>
    <w:rsid w:val="004806DB"/>
    <w:rsid w:val="004822A4"/>
    <w:rsid w:val="00487E1D"/>
    <w:rsid w:val="00490669"/>
    <w:rsid w:val="00491778"/>
    <w:rsid w:val="004928AE"/>
    <w:rsid w:val="00495F0E"/>
    <w:rsid w:val="004A1D3E"/>
    <w:rsid w:val="004A35E9"/>
    <w:rsid w:val="004A7F74"/>
    <w:rsid w:val="004B2F44"/>
    <w:rsid w:val="004B36F6"/>
    <w:rsid w:val="004B4227"/>
    <w:rsid w:val="004C1A01"/>
    <w:rsid w:val="004C5412"/>
    <w:rsid w:val="004C709A"/>
    <w:rsid w:val="004D2114"/>
    <w:rsid w:val="004D36E4"/>
    <w:rsid w:val="004D42D5"/>
    <w:rsid w:val="004D6AFB"/>
    <w:rsid w:val="004E0F7F"/>
    <w:rsid w:val="004F250E"/>
    <w:rsid w:val="004F495B"/>
    <w:rsid w:val="004F60C2"/>
    <w:rsid w:val="004F6D98"/>
    <w:rsid w:val="0050089A"/>
    <w:rsid w:val="00505F3A"/>
    <w:rsid w:val="00510124"/>
    <w:rsid w:val="00510976"/>
    <w:rsid w:val="00515968"/>
    <w:rsid w:val="005179AA"/>
    <w:rsid w:val="00522A20"/>
    <w:rsid w:val="00522AB3"/>
    <w:rsid w:val="00522CF2"/>
    <w:rsid w:val="005238B2"/>
    <w:rsid w:val="0053018A"/>
    <w:rsid w:val="005309D0"/>
    <w:rsid w:val="005323A0"/>
    <w:rsid w:val="00533513"/>
    <w:rsid w:val="005348E4"/>
    <w:rsid w:val="00540048"/>
    <w:rsid w:val="00540C17"/>
    <w:rsid w:val="00543B6D"/>
    <w:rsid w:val="0054400B"/>
    <w:rsid w:val="00545933"/>
    <w:rsid w:val="00547F8F"/>
    <w:rsid w:val="0055522C"/>
    <w:rsid w:val="00556587"/>
    <w:rsid w:val="00557713"/>
    <w:rsid w:val="00560D0D"/>
    <w:rsid w:val="005654C0"/>
    <w:rsid w:val="0056738F"/>
    <w:rsid w:val="0057009B"/>
    <w:rsid w:val="00573D5A"/>
    <w:rsid w:val="00575439"/>
    <w:rsid w:val="00576E79"/>
    <w:rsid w:val="0057728B"/>
    <w:rsid w:val="005820E9"/>
    <w:rsid w:val="0058225F"/>
    <w:rsid w:val="00583BD6"/>
    <w:rsid w:val="005933C0"/>
    <w:rsid w:val="00595BDD"/>
    <w:rsid w:val="005A2598"/>
    <w:rsid w:val="005A2FE3"/>
    <w:rsid w:val="005A6886"/>
    <w:rsid w:val="005C0458"/>
    <w:rsid w:val="005D0D4E"/>
    <w:rsid w:val="005D16A1"/>
    <w:rsid w:val="005E1F16"/>
    <w:rsid w:val="005E5A1A"/>
    <w:rsid w:val="005F0F20"/>
    <w:rsid w:val="005F355B"/>
    <w:rsid w:val="00604E44"/>
    <w:rsid w:val="006070E4"/>
    <w:rsid w:val="00607E20"/>
    <w:rsid w:val="006102F6"/>
    <w:rsid w:val="00621A5D"/>
    <w:rsid w:val="006227FD"/>
    <w:rsid w:val="00626607"/>
    <w:rsid w:val="006324B1"/>
    <w:rsid w:val="006332FF"/>
    <w:rsid w:val="00635073"/>
    <w:rsid w:val="0063600D"/>
    <w:rsid w:val="00640EF5"/>
    <w:rsid w:val="00642C7B"/>
    <w:rsid w:val="006514CE"/>
    <w:rsid w:val="00661628"/>
    <w:rsid w:val="00670FDA"/>
    <w:rsid w:val="00676847"/>
    <w:rsid w:val="00676FE5"/>
    <w:rsid w:val="006828DD"/>
    <w:rsid w:val="00684D09"/>
    <w:rsid w:val="00687CFA"/>
    <w:rsid w:val="00690404"/>
    <w:rsid w:val="006911B8"/>
    <w:rsid w:val="0069146A"/>
    <w:rsid w:val="0069437F"/>
    <w:rsid w:val="0069448C"/>
    <w:rsid w:val="006963CE"/>
    <w:rsid w:val="0069723C"/>
    <w:rsid w:val="006A4FDB"/>
    <w:rsid w:val="006B02F4"/>
    <w:rsid w:val="006B16C1"/>
    <w:rsid w:val="006B2633"/>
    <w:rsid w:val="006B417B"/>
    <w:rsid w:val="006B4437"/>
    <w:rsid w:val="006B48C4"/>
    <w:rsid w:val="006B604B"/>
    <w:rsid w:val="006B6A87"/>
    <w:rsid w:val="006C5A32"/>
    <w:rsid w:val="006D1BCE"/>
    <w:rsid w:val="006F07AD"/>
    <w:rsid w:val="006F0A43"/>
    <w:rsid w:val="006F7162"/>
    <w:rsid w:val="00701DFF"/>
    <w:rsid w:val="007067E3"/>
    <w:rsid w:val="00710920"/>
    <w:rsid w:val="007138EB"/>
    <w:rsid w:val="007146A7"/>
    <w:rsid w:val="0072386D"/>
    <w:rsid w:val="007273D6"/>
    <w:rsid w:val="00736EFC"/>
    <w:rsid w:val="0074716E"/>
    <w:rsid w:val="00764AF8"/>
    <w:rsid w:val="00767AC4"/>
    <w:rsid w:val="0077045F"/>
    <w:rsid w:val="00771160"/>
    <w:rsid w:val="00771EB4"/>
    <w:rsid w:val="00772683"/>
    <w:rsid w:val="00773A07"/>
    <w:rsid w:val="00782529"/>
    <w:rsid w:val="007862E9"/>
    <w:rsid w:val="00793C0B"/>
    <w:rsid w:val="007957B6"/>
    <w:rsid w:val="007A4AB6"/>
    <w:rsid w:val="007A502C"/>
    <w:rsid w:val="007A68CD"/>
    <w:rsid w:val="007B5376"/>
    <w:rsid w:val="007B589F"/>
    <w:rsid w:val="007B75AA"/>
    <w:rsid w:val="007C09B6"/>
    <w:rsid w:val="007C19D5"/>
    <w:rsid w:val="007C1F18"/>
    <w:rsid w:val="007C3FAB"/>
    <w:rsid w:val="007D4398"/>
    <w:rsid w:val="007D4653"/>
    <w:rsid w:val="007E567B"/>
    <w:rsid w:val="007E6C84"/>
    <w:rsid w:val="007F05B2"/>
    <w:rsid w:val="0080420D"/>
    <w:rsid w:val="00807710"/>
    <w:rsid w:val="00807B32"/>
    <w:rsid w:val="00807D1A"/>
    <w:rsid w:val="00813153"/>
    <w:rsid w:val="008165A1"/>
    <w:rsid w:val="00821948"/>
    <w:rsid w:val="008309A0"/>
    <w:rsid w:val="00831541"/>
    <w:rsid w:val="00841968"/>
    <w:rsid w:val="008427E9"/>
    <w:rsid w:val="0084382B"/>
    <w:rsid w:val="00853150"/>
    <w:rsid w:val="008548A4"/>
    <w:rsid w:val="008550F1"/>
    <w:rsid w:val="008570CE"/>
    <w:rsid w:val="008574D0"/>
    <w:rsid w:val="008703E8"/>
    <w:rsid w:val="00871431"/>
    <w:rsid w:val="00872E4B"/>
    <w:rsid w:val="008733F6"/>
    <w:rsid w:val="0087544E"/>
    <w:rsid w:val="00876086"/>
    <w:rsid w:val="00881D1C"/>
    <w:rsid w:val="0089041F"/>
    <w:rsid w:val="00890B2C"/>
    <w:rsid w:val="00893EB8"/>
    <w:rsid w:val="00894AC6"/>
    <w:rsid w:val="008A283D"/>
    <w:rsid w:val="008B14D0"/>
    <w:rsid w:val="008C0D6C"/>
    <w:rsid w:val="008C1110"/>
    <w:rsid w:val="008C20F6"/>
    <w:rsid w:val="008C617F"/>
    <w:rsid w:val="008C7566"/>
    <w:rsid w:val="008D1FE4"/>
    <w:rsid w:val="008E47FD"/>
    <w:rsid w:val="008F2BF0"/>
    <w:rsid w:val="009036F8"/>
    <w:rsid w:val="009065E7"/>
    <w:rsid w:val="009166E3"/>
    <w:rsid w:val="00921CA3"/>
    <w:rsid w:val="00922295"/>
    <w:rsid w:val="009269F2"/>
    <w:rsid w:val="0093367E"/>
    <w:rsid w:val="009370B6"/>
    <w:rsid w:val="00940904"/>
    <w:rsid w:val="00967457"/>
    <w:rsid w:val="00970945"/>
    <w:rsid w:val="00970C4C"/>
    <w:rsid w:val="00973AA1"/>
    <w:rsid w:val="00976BFA"/>
    <w:rsid w:val="00982962"/>
    <w:rsid w:val="00985637"/>
    <w:rsid w:val="0099169E"/>
    <w:rsid w:val="00993EF3"/>
    <w:rsid w:val="009940AD"/>
    <w:rsid w:val="00996B3B"/>
    <w:rsid w:val="00996D1B"/>
    <w:rsid w:val="009A08E2"/>
    <w:rsid w:val="009A31EC"/>
    <w:rsid w:val="009A3CFB"/>
    <w:rsid w:val="009A577D"/>
    <w:rsid w:val="009B0C31"/>
    <w:rsid w:val="009B1AEC"/>
    <w:rsid w:val="009B5E56"/>
    <w:rsid w:val="009C3544"/>
    <w:rsid w:val="009C5C0B"/>
    <w:rsid w:val="009D1618"/>
    <w:rsid w:val="009D242F"/>
    <w:rsid w:val="009D55F6"/>
    <w:rsid w:val="009E36A2"/>
    <w:rsid w:val="009F06E1"/>
    <w:rsid w:val="009F635F"/>
    <w:rsid w:val="00A06406"/>
    <w:rsid w:val="00A22E38"/>
    <w:rsid w:val="00A24E13"/>
    <w:rsid w:val="00A30D17"/>
    <w:rsid w:val="00A34FA0"/>
    <w:rsid w:val="00A415C0"/>
    <w:rsid w:val="00A42A22"/>
    <w:rsid w:val="00A46A9B"/>
    <w:rsid w:val="00A46E7A"/>
    <w:rsid w:val="00A60FF6"/>
    <w:rsid w:val="00A63223"/>
    <w:rsid w:val="00A85350"/>
    <w:rsid w:val="00A90137"/>
    <w:rsid w:val="00A9073D"/>
    <w:rsid w:val="00A91B24"/>
    <w:rsid w:val="00A93996"/>
    <w:rsid w:val="00AA3859"/>
    <w:rsid w:val="00AA52BD"/>
    <w:rsid w:val="00AA5F1A"/>
    <w:rsid w:val="00AA7DD1"/>
    <w:rsid w:val="00AB4041"/>
    <w:rsid w:val="00AB5402"/>
    <w:rsid w:val="00AC0497"/>
    <w:rsid w:val="00AE4225"/>
    <w:rsid w:val="00AE440E"/>
    <w:rsid w:val="00AE530E"/>
    <w:rsid w:val="00AF0680"/>
    <w:rsid w:val="00AF1A24"/>
    <w:rsid w:val="00AF3531"/>
    <w:rsid w:val="00AF3559"/>
    <w:rsid w:val="00AF3C60"/>
    <w:rsid w:val="00B047D7"/>
    <w:rsid w:val="00B075E8"/>
    <w:rsid w:val="00B1197E"/>
    <w:rsid w:val="00B176F2"/>
    <w:rsid w:val="00B22A33"/>
    <w:rsid w:val="00B30006"/>
    <w:rsid w:val="00B41FA8"/>
    <w:rsid w:val="00B442CE"/>
    <w:rsid w:val="00B449D9"/>
    <w:rsid w:val="00B47B6B"/>
    <w:rsid w:val="00B56D7D"/>
    <w:rsid w:val="00B65B65"/>
    <w:rsid w:val="00B66352"/>
    <w:rsid w:val="00B67120"/>
    <w:rsid w:val="00B712AA"/>
    <w:rsid w:val="00B72969"/>
    <w:rsid w:val="00B80A78"/>
    <w:rsid w:val="00B80BAC"/>
    <w:rsid w:val="00B81DC4"/>
    <w:rsid w:val="00B8213D"/>
    <w:rsid w:val="00B84CB9"/>
    <w:rsid w:val="00B856BA"/>
    <w:rsid w:val="00B86087"/>
    <w:rsid w:val="00B91F4D"/>
    <w:rsid w:val="00B94D09"/>
    <w:rsid w:val="00B979DC"/>
    <w:rsid w:val="00BB3BB8"/>
    <w:rsid w:val="00BC0D7C"/>
    <w:rsid w:val="00BC1A03"/>
    <w:rsid w:val="00BC31A0"/>
    <w:rsid w:val="00BC7634"/>
    <w:rsid w:val="00BC7DA9"/>
    <w:rsid w:val="00BD1573"/>
    <w:rsid w:val="00BD3E3D"/>
    <w:rsid w:val="00BD41E5"/>
    <w:rsid w:val="00BE12CD"/>
    <w:rsid w:val="00BF4251"/>
    <w:rsid w:val="00C032ED"/>
    <w:rsid w:val="00C124A5"/>
    <w:rsid w:val="00C12E8F"/>
    <w:rsid w:val="00C132FE"/>
    <w:rsid w:val="00C138FA"/>
    <w:rsid w:val="00C151E3"/>
    <w:rsid w:val="00C24B20"/>
    <w:rsid w:val="00C27749"/>
    <w:rsid w:val="00C329FC"/>
    <w:rsid w:val="00C54E39"/>
    <w:rsid w:val="00C60039"/>
    <w:rsid w:val="00C60473"/>
    <w:rsid w:val="00C6175D"/>
    <w:rsid w:val="00C6405A"/>
    <w:rsid w:val="00C70A30"/>
    <w:rsid w:val="00C775A6"/>
    <w:rsid w:val="00C818C5"/>
    <w:rsid w:val="00C87203"/>
    <w:rsid w:val="00C917C3"/>
    <w:rsid w:val="00C924D1"/>
    <w:rsid w:val="00C926FB"/>
    <w:rsid w:val="00C92760"/>
    <w:rsid w:val="00C929E9"/>
    <w:rsid w:val="00C94763"/>
    <w:rsid w:val="00CA2C2E"/>
    <w:rsid w:val="00CA3918"/>
    <w:rsid w:val="00CA5864"/>
    <w:rsid w:val="00CA59D2"/>
    <w:rsid w:val="00CB0768"/>
    <w:rsid w:val="00CB129C"/>
    <w:rsid w:val="00CB1803"/>
    <w:rsid w:val="00CB36E9"/>
    <w:rsid w:val="00CD0230"/>
    <w:rsid w:val="00CD05A2"/>
    <w:rsid w:val="00CD20EB"/>
    <w:rsid w:val="00CD2E27"/>
    <w:rsid w:val="00CD3659"/>
    <w:rsid w:val="00CD6B6C"/>
    <w:rsid w:val="00CD7F9C"/>
    <w:rsid w:val="00CE0EB0"/>
    <w:rsid w:val="00CE33A1"/>
    <w:rsid w:val="00CE3E3D"/>
    <w:rsid w:val="00CE4C85"/>
    <w:rsid w:val="00CF3055"/>
    <w:rsid w:val="00CF56B5"/>
    <w:rsid w:val="00D03071"/>
    <w:rsid w:val="00D03BB9"/>
    <w:rsid w:val="00D10AED"/>
    <w:rsid w:val="00D112EC"/>
    <w:rsid w:val="00D23EB2"/>
    <w:rsid w:val="00D2729C"/>
    <w:rsid w:val="00D35139"/>
    <w:rsid w:val="00D531DA"/>
    <w:rsid w:val="00D53DD5"/>
    <w:rsid w:val="00D57553"/>
    <w:rsid w:val="00D60D92"/>
    <w:rsid w:val="00D76252"/>
    <w:rsid w:val="00D94466"/>
    <w:rsid w:val="00D9743D"/>
    <w:rsid w:val="00D976F0"/>
    <w:rsid w:val="00DA2E03"/>
    <w:rsid w:val="00DB1593"/>
    <w:rsid w:val="00DB2DA3"/>
    <w:rsid w:val="00DC634F"/>
    <w:rsid w:val="00DD0BCA"/>
    <w:rsid w:val="00DD210F"/>
    <w:rsid w:val="00DF6CBA"/>
    <w:rsid w:val="00E0197E"/>
    <w:rsid w:val="00E317A3"/>
    <w:rsid w:val="00E328BF"/>
    <w:rsid w:val="00E3439E"/>
    <w:rsid w:val="00E414A4"/>
    <w:rsid w:val="00E50972"/>
    <w:rsid w:val="00E547B5"/>
    <w:rsid w:val="00E6353F"/>
    <w:rsid w:val="00E732C4"/>
    <w:rsid w:val="00E7651D"/>
    <w:rsid w:val="00E843B0"/>
    <w:rsid w:val="00E868CA"/>
    <w:rsid w:val="00E937E1"/>
    <w:rsid w:val="00E95AC2"/>
    <w:rsid w:val="00E96444"/>
    <w:rsid w:val="00E97263"/>
    <w:rsid w:val="00E97840"/>
    <w:rsid w:val="00EA2D8E"/>
    <w:rsid w:val="00EA4723"/>
    <w:rsid w:val="00EB1392"/>
    <w:rsid w:val="00EB4CF3"/>
    <w:rsid w:val="00EB6C3B"/>
    <w:rsid w:val="00EC4F4C"/>
    <w:rsid w:val="00EC73B9"/>
    <w:rsid w:val="00ED19F0"/>
    <w:rsid w:val="00ED414D"/>
    <w:rsid w:val="00ED7A08"/>
    <w:rsid w:val="00EE030F"/>
    <w:rsid w:val="00F06BA3"/>
    <w:rsid w:val="00F0738F"/>
    <w:rsid w:val="00F1164F"/>
    <w:rsid w:val="00F129B2"/>
    <w:rsid w:val="00F1648B"/>
    <w:rsid w:val="00F24A1A"/>
    <w:rsid w:val="00F30869"/>
    <w:rsid w:val="00F32A85"/>
    <w:rsid w:val="00F3300F"/>
    <w:rsid w:val="00F403F8"/>
    <w:rsid w:val="00F46155"/>
    <w:rsid w:val="00F552BE"/>
    <w:rsid w:val="00F56BD9"/>
    <w:rsid w:val="00F56DF3"/>
    <w:rsid w:val="00F644E9"/>
    <w:rsid w:val="00F665A5"/>
    <w:rsid w:val="00F75016"/>
    <w:rsid w:val="00F81AD0"/>
    <w:rsid w:val="00F82FC5"/>
    <w:rsid w:val="00F95247"/>
    <w:rsid w:val="00FA00E6"/>
    <w:rsid w:val="00FA5744"/>
    <w:rsid w:val="00FB14D4"/>
    <w:rsid w:val="00FB3C10"/>
    <w:rsid w:val="00FB3D95"/>
    <w:rsid w:val="00FC64E1"/>
    <w:rsid w:val="00FD07FA"/>
    <w:rsid w:val="00FD212E"/>
    <w:rsid w:val="00FE250D"/>
    <w:rsid w:val="00FE26C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3125"/>
  <w15:docId w15:val="{B7B3D211-8844-4A58-8486-4413FBA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5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7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1E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856B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10F"/>
  </w:style>
  <w:style w:type="paragraph" w:styleId="aa">
    <w:name w:val="footer"/>
    <w:basedOn w:val="a"/>
    <w:link w:val="ab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10F"/>
  </w:style>
  <w:style w:type="paragraph" w:styleId="ac">
    <w:name w:val="Normal (Web)"/>
    <w:basedOn w:val="a"/>
    <w:uiPriority w:val="99"/>
    <w:semiHidden/>
    <w:unhideWhenUsed/>
    <w:rsid w:val="00A46E7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6C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8E4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F40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40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403F8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403F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F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316146/" TargetMode="External"/><Relationship Id="rId13" Type="http://schemas.openxmlformats.org/officeDocument/2006/relationships/hyperlink" Target="http://kremlin.ru/acts/assignments/orders/626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d.duma.gov.ru/bill/885214-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xiUhPDDkYxabTz69Ed5gzWHqPA5IBcC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1040024" TargetMode="External"/><Relationship Id="rId14" Type="http://schemas.openxmlformats.org/officeDocument/2006/relationships/hyperlink" Target="https://sozd.duma.gov.ru/bill/840046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270C-5DE9-46AF-8087-E8836182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Александра Сазонова</cp:lastModifiedBy>
  <cp:revision>2</cp:revision>
  <cp:lastPrinted>2019-11-29T08:21:00Z</cp:lastPrinted>
  <dcterms:created xsi:type="dcterms:W3CDTF">2020-01-31T06:47:00Z</dcterms:created>
  <dcterms:modified xsi:type="dcterms:W3CDTF">2020-01-31T06:47:00Z</dcterms:modified>
</cp:coreProperties>
</file>