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0519FF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90B4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города Владимира от 17.01.2018 N 49</w:t>
            </w:r>
            <w:r>
              <w:rPr>
                <w:sz w:val="48"/>
                <w:szCs w:val="48"/>
              </w:rPr>
              <w:br/>
              <w:t>(ред. от 08.04.2021)</w:t>
            </w:r>
            <w:r>
              <w:rPr>
                <w:sz w:val="48"/>
                <w:szCs w:val="48"/>
              </w:rPr>
              <w:br/>
              <w:t>"О конкурсе по предоставлению муниципальных социальных грантов социально ориентированным некоммерческим организациям муниципального образования город Владимир"</w:t>
            </w:r>
            <w:r>
              <w:rPr>
                <w:sz w:val="48"/>
                <w:szCs w:val="48"/>
              </w:rPr>
              <w:br/>
              <w:t xml:space="preserve">(вместе с </w:t>
            </w:r>
            <w:r>
              <w:rPr>
                <w:sz w:val="48"/>
                <w:szCs w:val="48"/>
              </w:rPr>
              <w:t>"Положением о порядке проведения конкурса по предоставлению муниципальных социальных грантов социально ориентированным некоммерческим организациям муниципального образования город Владимир")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90B4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90B4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90B4B">
      <w:pPr>
        <w:pStyle w:val="ConsPlusNormal"/>
        <w:jc w:val="both"/>
        <w:outlineLvl w:val="0"/>
      </w:pPr>
    </w:p>
    <w:p w:rsidR="00000000" w:rsidRDefault="00D90B4B">
      <w:pPr>
        <w:pStyle w:val="ConsPlusTitle"/>
        <w:jc w:val="center"/>
        <w:outlineLvl w:val="0"/>
      </w:pPr>
      <w:r>
        <w:t>АДМИНИСТРАЦИЯ ГОРОДА ВЛАДИМИРА</w:t>
      </w:r>
    </w:p>
    <w:p w:rsidR="00000000" w:rsidRDefault="00D90B4B">
      <w:pPr>
        <w:pStyle w:val="ConsPlusTitle"/>
        <w:jc w:val="center"/>
      </w:pPr>
    </w:p>
    <w:p w:rsidR="00000000" w:rsidRDefault="00D90B4B">
      <w:pPr>
        <w:pStyle w:val="ConsPlusTitle"/>
        <w:jc w:val="center"/>
      </w:pPr>
      <w:r>
        <w:t>ПОСТАНОВЛЕНИЕ</w:t>
      </w:r>
    </w:p>
    <w:p w:rsidR="00000000" w:rsidRDefault="00D90B4B">
      <w:pPr>
        <w:pStyle w:val="ConsPlusTitle"/>
        <w:jc w:val="center"/>
      </w:pPr>
      <w:r>
        <w:t>от 17 января 2018 г. N 49</w:t>
      </w:r>
    </w:p>
    <w:p w:rsidR="00000000" w:rsidRDefault="00D90B4B">
      <w:pPr>
        <w:pStyle w:val="ConsPlusTitle"/>
        <w:jc w:val="center"/>
      </w:pPr>
    </w:p>
    <w:p w:rsidR="00000000" w:rsidRDefault="00D90B4B">
      <w:pPr>
        <w:pStyle w:val="ConsPlusTitle"/>
        <w:jc w:val="center"/>
      </w:pPr>
      <w:r>
        <w:t>О КОНКУРСЕ ПО ПРЕДОСТАВЛЕНИЮ МУНИЦИПАЛЬНЫХ СОЦИАЛЬНЫХ</w:t>
      </w:r>
    </w:p>
    <w:p w:rsidR="00000000" w:rsidRDefault="00D90B4B">
      <w:pPr>
        <w:pStyle w:val="ConsPlusTitle"/>
        <w:jc w:val="center"/>
      </w:pPr>
      <w:r>
        <w:t>ГРАНТОВ СОЦИАЛЬНО ОРИЕНТИРОВАННЫМ НЕКОММЕРЧЕСКИМ</w:t>
      </w:r>
    </w:p>
    <w:p w:rsidR="00000000" w:rsidRDefault="00D90B4B">
      <w:pPr>
        <w:pStyle w:val="ConsPlusTitle"/>
        <w:jc w:val="center"/>
      </w:pPr>
      <w:r>
        <w:t>ОРГАНИЗАЦИЯМ МУНИЦИПАЛЬНОГО ОБРАЗОВАНИЯ ГОРОД ВЛАДИМИР</w:t>
      </w:r>
    </w:p>
    <w:p w:rsidR="00000000" w:rsidRDefault="00D90B4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0B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0B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90B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90B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Владимира</w:t>
            </w:r>
          </w:p>
          <w:p w:rsidR="00000000" w:rsidRDefault="00D90B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18.01.2019 </w:t>
            </w:r>
            <w:hyperlink r:id="rId9" w:tooltip="Постановление администрации города Владимира от 18.01.2019 N 86 &quot;О внесении изменения в постановление администрации города Владимира от 17.01.2018 N 49&quot;{КонсультантПлюс}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30.01.2020 </w:t>
            </w:r>
            <w:hyperlink r:id="rId10" w:tooltip="Постановление администрации города Владимира от 30.01.2020 N 136 &quot;О внесении изменения в постановление администрации города Владимира от 17.01.2018 N 49&quot;{КонсультантПлюс}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08.04.2021 </w:t>
            </w:r>
            <w:hyperlink r:id="rId11" w:tooltip="Постановление администрации города Владимира от 08.04.2021 N 796 &quot;О внесении изменения в постановление администрации города Владимира от 17.01.2018 N 49&quot;{КонсультантПлюс}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0B4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90B4B">
      <w:pPr>
        <w:pStyle w:val="ConsPlusNormal"/>
        <w:jc w:val="both"/>
      </w:pPr>
    </w:p>
    <w:p w:rsidR="00000000" w:rsidRDefault="00D90B4B">
      <w:pPr>
        <w:pStyle w:val="ConsPlusNormal"/>
        <w:ind w:firstLine="540"/>
        <w:jc w:val="both"/>
      </w:pPr>
      <w:r>
        <w:t xml:space="preserve">В целях поддержки социально ориентированных некоммерческих организаций муниципального образования город Владимир, развития общественной инициативы и в соответствии с муниципальной </w:t>
      </w:r>
      <w:hyperlink r:id="rId12" w:tooltip="Постановление администрации города Владимира от 10.11.2017 N 3788 (ред. от 30.04.2021) &quot;О муниципальной программе &quot;Владимирские общественные инициативы&quot;{КонсультантПлюс}" w:history="1">
        <w:r>
          <w:rPr>
            <w:color w:val="0000FF"/>
          </w:rPr>
          <w:t>программой</w:t>
        </w:r>
      </w:hyperlink>
      <w:r>
        <w:t xml:space="preserve"> "Владимирские общественные инициативы", утвержденной постановлением администрации города Владимира от 10.11.2017 N 3788, постановляю: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5" w:tooltip="ПОЛОЖЕНИЕ" w:history="1">
        <w:r>
          <w:rPr>
            <w:color w:val="0000FF"/>
          </w:rPr>
          <w:t>положение</w:t>
        </w:r>
      </w:hyperlink>
      <w:r>
        <w:t xml:space="preserve"> о порядке проведения конкурса по предоставлению муниципальных социальных грантов социально ориентированным некоммерческим организациям муниципального образования город Владимир согласно приложению N 1.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ar221" w:tooltip="СОСТАВ" w:history="1">
        <w:r>
          <w:rPr>
            <w:color w:val="0000FF"/>
          </w:rPr>
          <w:t>состав</w:t>
        </w:r>
      </w:hyperlink>
      <w:r>
        <w:t xml:space="preserve"> конкурсной комиссии по предоставлению муниципальных социальных грантов социально ориентированным некоммерческим организациям муниципального образования город Владимир согласно приложению N 2.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3. Опубликовать данное п</w:t>
      </w:r>
      <w:r>
        <w:t>остановление на официальном сайте органов местного самоуправления города Владимира.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4. Контроль за исполнением постановления возложить на первого заместителя главы администрации города Гарева В.А.</w:t>
      </w:r>
    </w:p>
    <w:p w:rsidR="00000000" w:rsidRDefault="00D90B4B">
      <w:pPr>
        <w:pStyle w:val="ConsPlusNormal"/>
        <w:jc w:val="both"/>
      </w:pPr>
      <w:r>
        <w:t xml:space="preserve">(п. 4 в ред. </w:t>
      </w:r>
      <w:hyperlink r:id="rId13" w:tooltip="Постановление администрации города Владимира от 08.04.2021 N 796 &quot;О внесении изменения в постановление администрации города Владимира от 17.01.2018 N 4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Владимира от 08.04.2021 N 796)</w:t>
      </w: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Normal"/>
        <w:jc w:val="right"/>
      </w:pPr>
      <w:r>
        <w:t>Глава администрации города</w:t>
      </w:r>
    </w:p>
    <w:p w:rsidR="00000000" w:rsidRDefault="00D90B4B">
      <w:pPr>
        <w:pStyle w:val="ConsPlusNormal"/>
        <w:jc w:val="right"/>
      </w:pPr>
      <w:r>
        <w:t>А.С.ШОХИН</w:t>
      </w: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Normal"/>
        <w:jc w:val="right"/>
        <w:outlineLvl w:val="0"/>
      </w:pPr>
      <w:r>
        <w:t>Приложение N 1</w:t>
      </w: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Normal"/>
        <w:jc w:val="right"/>
      </w:pPr>
      <w:r>
        <w:t>УТВЕРЖДЕНО</w:t>
      </w:r>
    </w:p>
    <w:p w:rsidR="00000000" w:rsidRDefault="00D90B4B">
      <w:pPr>
        <w:pStyle w:val="ConsPlusNormal"/>
        <w:jc w:val="right"/>
      </w:pPr>
      <w:r>
        <w:t>постановлением</w:t>
      </w:r>
    </w:p>
    <w:p w:rsidR="00000000" w:rsidRDefault="00D90B4B">
      <w:pPr>
        <w:pStyle w:val="ConsPlusNormal"/>
        <w:jc w:val="right"/>
      </w:pPr>
      <w:r>
        <w:t>администрации</w:t>
      </w:r>
    </w:p>
    <w:p w:rsidR="00000000" w:rsidRDefault="00D90B4B">
      <w:pPr>
        <w:pStyle w:val="ConsPlusNormal"/>
        <w:jc w:val="right"/>
      </w:pPr>
      <w:r>
        <w:t>города Владимира</w:t>
      </w:r>
    </w:p>
    <w:p w:rsidR="00000000" w:rsidRDefault="00D90B4B">
      <w:pPr>
        <w:pStyle w:val="ConsPlusNormal"/>
        <w:jc w:val="right"/>
      </w:pPr>
      <w:r>
        <w:t>от 17.01.2018 N 49</w:t>
      </w: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Title"/>
        <w:jc w:val="center"/>
      </w:pPr>
      <w:bookmarkStart w:id="0" w:name="Par35"/>
      <w:bookmarkEnd w:id="0"/>
      <w:r>
        <w:t>ПОЛОЖЕНИЕ</w:t>
      </w:r>
    </w:p>
    <w:p w:rsidR="00000000" w:rsidRDefault="00D90B4B">
      <w:pPr>
        <w:pStyle w:val="ConsPlusTitle"/>
        <w:jc w:val="center"/>
      </w:pPr>
      <w:r>
        <w:t>О ПОРЯДКЕ ПРОВЕДЕНИЯ КОНКУРСА ПО ПРЕДОСТАВЛЕНИЮ</w:t>
      </w:r>
    </w:p>
    <w:p w:rsidR="00000000" w:rsidRDefault="00D90B4B">
      <w:pPr>
        <w:pStyle w:val="ConsPlusTitle"/>
        <w:jc w:val="center"/>
      </w:pPr>
      <w:r>
        <w:t>МУНИЦИПАЛЬНЫХ СОЦИАЛЬНЫХ ГРАНТОВ СОЦИАЛЬНО ОРИЕНТИРОВАННЫМ</w:t>
      </w:r>
    </w:p>
    <w:p w:rsidR="00000000" w:rsidRDefault="00D90B4B">
      <w:pPr>
        <w:pStyle w:val="ConsPlusTitle"/>
        <w:jc w:val="center"/>
      </w:pPr>
      <w:r>
        <w:t>НЕКОММЕРЧЕСКИМ ОРГАНИЗАЦИЯМ МУНИЦИПАЛЬНОГО ОБРАЗОВАНИЯ</w:t>
      </w:r>
    </w:p>
    <w:p w:rsidR="00000000" w:rsidRDefault="00D90B4B">
      <w:pPr>
        <w:pStyle w:val="ConsPlusTitle"/>
        <w:jc w:val="center"/>
      </w:pPr>
      <w:r>
        <w:t>ГОРОД ВЛАДИМИР (ДАЛЕЕ - КОНКУРС)</w:t>
      </w:r>
    </w:p>
    <w:p w:rsidR="00000000" w:rsidRDefault="00D90B4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0B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0B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90B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90B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tooltip="Постановление администрации города Владимира от 08.04.2021 N 796 &quot;О внесении изменения в постановление администрации города Владимира от 17.01.2018 N 4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Владимира</w:t>
            </w:r>
          </w:p>
          <w:p w:rsidR="00000000" w:rsidRDefault="00D90B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08.04.2021 N 796)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0B4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90B4B">
      <w:pPr>
        <w:pStyle w:val="ConsPlusNormal"/>
        <w:jc w:val="both"/>
      </w:pPr>
    </w:p>
    <w:p w:rsidR="00000000" w:rsidRDefault="00D90B4B">
      <w:pPr>
        <w:pStyle w:val="ConsPlusTitle"/>
        <w:jc w:val="center"/>
        <w:outlineLvl w:val="1"/>
      </w:pPr>
      <w:r>
        <w:t>1. Общие положения</w:t>
      </w: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Normal"/>
        <w:ind w:firstLine="540"/>
        <w:jc w:val="both"/>
      </w:pPr>
      <w:r>
        <w:t>1.1. Настоящее положение определяет порядок проведения Конкурса на реализацию общественно значимых проектов на территории города Владимира.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 xml:space="preserve">1.2. Правовую основу предоставления муниципальных социальных грантов составляют </w:t>
      </w:r>
      <w:hyperlink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Гражданский </w:t>
      </w:r>
      <w:hyperlink r:id="rId16" w:tooltip="&quot;Гражданский кодекс Российской Федерации (часть первая)&quot; от 30.11.1994 N 51-ФЗ (ред. от 21.12.2021) (с изм. и доп., вступ. в силу с 29.12.2021)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Федерации, Бюджетный </w:t>
      </w:r>
      <w:hyperlink r:id="rId17" w:tooltip="&quot;Бюджетный кодекс Российской Федерации&quot; от 31.07.1998 N 145-ФЗ (ред. от 29.11.2021) (с изм. и доп., вступ. в силу с 01.01.2022)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Федеральные законы от 06.10.2003 </w:t>
      </w:r>
      <w:hyperlink r:id="rId18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12.01.1996 </w:t>
      </w:r>
      <w:hyperlink r:id="rId19" w:tooltip="Федеральный закон от 12.01.1996 N 7-ФЗ (ред. от 02.07.2021) &quot;О некоммерческих организациях&quot; (с изм. и доп., вступ. в силу с 01.01.2022){КонсультантПлюс}" w:history="1">
        <w:r>
          <w:rPr>
            <w:color w:val="0000FF"/>
          </w:rPr>
          <w:t>N 7-ФЗ</w:t>
        </w:r>
      </w:hyperlink>
      <w:r>
        <w:t xml:space="preserve"> "О некоммерческих организациях", от 11.08.1995 </w:t>
      </w:r>
      <w:hyperlink r:id="rId20" w:tooltip="Федеральный закон от 11.08.1995 N 135-ФЗ (ред. от 08.12.2020) &quot;О благотворительной деятельности и добровольчестве (волонтерстве)&quot;{КонсультантПлюс}" w:history="1">
        <w:r>
          <w:rPr>
            <w:color w:val="0000FF"/>
          </w:rPr>
          <w:t>N 135-ФЗ</w:t>
        </w:r>
      </w:hyperlink>
      <w:r>
        <w:t xml:space="preserve"> "О благотворительной деятельности и благотворительных организациях", от 19.05.1995 </w:t>
      </w:r>
      <w:hyperlink r:id="rId21" w:tooltip="Федеральный закон от 19.05.1995 N 82-ФЗ (ред. от 30.12.2020) &quot;Об общественных объединениях&quot;{КонсультантПлюс}" w:history="1">
        <w:r>
          <w:rPr>
            <w:color w:val="0000FF"/>
          </w:rPr>
          <w:t>N 82-ФЗ</w:t>
        </w:r>
      </w:hyperlink>
      <w:r>
        <w:t xml:space="preserve"> "Об общественных объединениях", </w:t>
      </w:r>
      <w:hyperlink r:id="rId22" w:tooltip="Решение Владимирского городского Совета народных депутатов от 29.06.2005 N 231 (ред. от 25.08.2021) &quot;Об Уставе муниципального образования город Владимир&quot; (Зарегистрировано в ГУ Минюста России по Центральному федеральному округу 15.12.2005 N RU333010002005001){КонсультантПлюс}" w:history="1">
        <w:r>
          <w:rPr>
            <w:color w:val="0000FF"/>
          </w:rPr>
          <w:t>Устав</w:t>
        </w:r>
      </w:hyperlink>
      <w:r>
        <w:t xml:space="preserve"> города Владимира, муниципальные правовые акты города Владимира, настоящее Положение.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1.3. Организатором Конкурса является администрация города Владимира в ли</w:t>
      </w:r>
      <w:r>
        <w:t>це управления организационной работы и муниципальной службы администрации города Владимира.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1.4. Муниципальным социальным грантом администрации города Владимира (далее - социальный грант) признается безвозмездное невозвратное целевое финансирование в виде субсидий за счет средств бюджета города Владимира общественно полезных проектов организаций,</w:t>
      </w:r>
      <w:r>
        <w:t xml:space="preserve"> действующих на территории города Владимира, по их заявкам на конкурсной основе с обязательным последующим отчетом о выполнении программ и использовании предоставленных средств.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Социальный грант является одной из форм муниципальной поддержки некоммерческих</w:t>
      </w:r>
      <w:r>
        <w:t xml:space="preserve"> организаций, действующих на территории города Владимира.</w:t>
      </w: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Title"/>
        <w:jc w:val="center"/>
        <w:outlineLvl w:val="1"/>
      </w:pPr>
      <w:r>
        <w:t>2. Цели и задачи Конкурса</w:t>
      </w: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Normal"/>
        <w:ind w:firstLine="540"/>
        <w:jc w:val="both"/>
      </w:pPr>
      <w:r>
        <w:t>2.1. Целью Конкурса является привлечение социально ориентированных некоммерческих организаций к участию в решении социально значимых проблем города Владимира.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2.2. Задачи</w:t>
      </w:r>
      <w:r>
        <w:t xml:space="preserve"> Конкурса: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содействие реализации общественных инициатив;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организация информационно-методического сопровождения общественных инициатив;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развитие и стимулирование социальной и творческой активности граждан в реализации общественно полезных дел.</w:t>
      </w: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Title"/>
        <w:jc w:val="center"/>
        <w:outlineLvl w:val="1"/>
      </w:pPr>
      <w:r>
        <w:t>3. Уча</w:t>
      </w:r>
      <w:r>
        <w:t>стники Конкурса</w:t>
      </w: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Normal"/>
        <w:ind w:firstLine="540"/>
        <w:jc w:val="both"/>
      </w:pPr>
      <w:r>
        <w:t>3.1. В Конкурсе принимают участие некоммерческие организации, зарегистрированные в установленном законодательством Российской Федерации порядке, осуществляющие на территории города Владимира в соответствии со своими учредительными документ</w:t>
      </w:r>
      <w:r>
        <w:t xml:space="preserve">ами виды деятельности, предусмотренные </w:t>
      </w:r>
      <w:hyperlink r:id="rId23" w:tooltip="Федеральный закон от 12.01.1996 N 7-ФЗ (ред. от 02.07.2021) &quot;О некоммерческих организациях&quot; (с изм. и доп., вступ. в силу с 01.01.2022){КонсультантПлюс}" w:history="1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</w:t>
      </w:r>
      <w:r>
        <w:t>ммерческих организациях" не менее одного года до дня объявления Конкурса и самостоятельно реализующие общественно полезные программы и проекты, соответствующие основным направлениям социальной политики в городе.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3.2. Не вправе участвовать в Конкурсе органи</w:t>
      </w:r>
      <w:r>
        <w:t>зации: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находящиеся в стадии ликвидации, реорганизации, банкротства;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lastRenderedPageBreak/>
        <w:t>- сообщившие о себе недостоверные сведения;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политические партии;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государственные учреждения;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муниципальные учреждения;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общественные объединения, не являющиеся юридическими лицами</w:t>
      </w:r>
      <w:r>
        <w:t>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профессиональные союзы;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организации, представители которых являются членами конкурсной комиссии.</w:t>
      </w: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Title"/>
        <w:jc w:val="center"/>
        <w:outlineLvl w:val="1"/>
      </w:pPr>
      <w:r>
        <w:t>4. Конкурсная комиссия</w:t>
      </w: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Normal"/>
        <w:ind w:firstLine="540"/>
        <w:jc w:val="both"/>
      </w:pPr>
      <w:r>
        <w:t>4.1. Конкурсная комиссия рассматривает заявки на участие в Конкурсе, определяет победителей Конкурса и размеры предоставляемых им социальных грантов.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4.2. Конкурсная комиссия формируется из числа представителей структурных подразделений администрации город</w:t>
      </w:r>
      <w:r>
        <w:t>а Владимира, депутатов Совета народных депутатов города Владимира, представителей некоммерческих организаций, деятельность которых направлена на решение социальных проблем, при условии, что данные организации не планируют участвовать в Конкурсе.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4.3. Соста</w:t>
      </w:r>
      <w:r>
        <w:t>в конкурсной комиссии утверждается постановлением администрации города Владимира.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4.4. Количество членов конкурсной комиссии должно быть нечетным и составлять не менее 9 человек.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4.5. Заседание конкурсной комиссии считается правомочным, если на нем присутс</w:t>
      </w:r>
      <w:r>
        <w:t>твует более половины от общего количества членов конкурсной комиссии.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4.6. Решения принимаются большинством голосов присутствующих на заседании членов конкурсной комиссии. Каждый член конкурсной комиссии обладает одним голосом.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4.7. Решения конкурсной коми</w:t>
      </w:r>
      <w:r>
        <w:t>ссии оформляются протоколом, который подписывают председатель и секретарь конкурсной комиссии.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4.8. Секретарь конкурсной комиссии обеспечивает деятельность по подготовке и проведению конкурсов и исполнению социальных грантов, в том числе: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готовит информа</w:t>
      </w:r>
      <w:r>
        <w:t>ционное сообщение о начале Конкурса и размещает его на официальном сайте органов местного самоуправления города Владимира;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оказывает консультативную помощь участникам Конкурса;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принимает конкурсные заявки;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оформляет документацию конкурсной комиссии;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запрашивает и принимает отчеты грантополучателей о ходе исполнения проектов;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информирует конкурсную комиссию о фактах нарушения настоящего положения, а также самостоятельно в пределах своих полномочий добивается их устранения.</w:t>
      </w: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Title"/>
        <w:jc w:val="center"/>
        <w:outlineLvl w:val="1"/>
      </w:pPr>
      <w:r>
        <w:t>5. Приоритетные направле</w:t>
      </w:r>
      <w:r>
        <w:t>ния Конкурса</w:t>
      </w: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Normal"/>
        <w:ind w:firstLine="540"/>
        <w:jc w:val="both"/>
      </w:pPr>
      <w:r>
        <w:t>5.1. Проекты организаций должны быть направлены на решение конкретных задач по одному или нескольким из следующих приоритетных направлений: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lastRenderedPageBreak/>
        <w:t>- профилактика социального сиротства, поддержка материнства и детства;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повышение качества жизни люде</w:t>
      </w:r>
      <w:r>
        <w:t>й пожилого возраста;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социальная адаптация, повышение качества жизни инвалидов, ветеранов Великой Отечественной войны, ветеранов боевых действий, граждан с ограниченными возможностями здоровья и их семей;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развитие дополнительного образования, научно-тех</w:t>
      </w:r>
      <w:r>
        <w:t>нического, литературного и художественного творчества, массового спорта, деятельности детей и молодежи в сфере краеведения и экологии;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развитие межнационального и межконфессионального сотрудничества;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развитие патриотического воспитания населения;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раз</w:t>
      </w:r>
      <w:r>
        <w:t>витие поискового движения;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правовое просвещение в области жилищно-коммунального хозяйства;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профилактика правонарушений, экстремизма, наркомании, алкоголизма и других асоциальных явлений;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развитие технических и военно-прикладных видов спорта, по</w:t>
      </w:r>
      <w:r>
        <w:t>дготовка молодежи к военной службе;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обучение и развитие специалистов некоммерческих организаций, развитие добровольческого движения.</w:t>
      </w: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Title"/>
        <w:jc w:val="center"/>
        <w:outlineLvl w:val="1"/>
      </w:pPr>
      <w:r>
        <w:t>6. Порядок проведения Конкурса</w:t>
      </w: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Normal"/>
        <w:ind w:firstLine="540"/>
        <w:jc w:val="both"/>
      </w:pPr>
      <w:r>
        <w:t>6.1. Объявление о начале Конкурса размещается на сайте органов местного самоуправления г</w:t>
      </w:r>
      <w:r>
        <w:t>орода Владимира и включает: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сроки приема заявок на участие в Конкурсе (не менее тридцати дней с даты опубликования объявления);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максимальный размер одного гранта;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время и место приема заявок на участие в Конкурсе;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номер телефона для получения консу</w:t>
      </w:r>
      <w:r>
        <w:t>льтаций по вопросам подготовки заявок на участие в Конкурсе.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6.2. Для участия в Конкурсе необходимо представить в конкурсную комиссию заявку на участие в Конкурсе. Заявки, полученные по электронной почте или факсимильной связи, на рассмотрение не принимают</w:t>
      </w:r>
      <w:r>
        <w:t>ся.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6.3. Организация может подать одну заявку на участие в Конкурсе. Поданные на Конкурс заявки не возвращаются.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6.4. Заявка подлежит регистрации секретарем конкурсной комиссии в день ее поступления.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6.5. Поданные на участие в Конкурсе заявки проверяются с</w:t>
      </w:r>
      <w:r>
        <w:t>екретарем комиссии на соответствие требованиям установленного порядка настоящего положения.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6.6. Заявка на участие в Конкурсе может быть отозвана до окончания срока приема заявок организацией, подавшей ее, путем направления соответствующего обращения в кон</w:t>
      </w:r>
      <w:r>
        <w:t>курсную комиссию. Отозванные заявки не учитываются при определении количества заявок, представленных на участие в Конкурсе.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6.7. Организация, подавшая заявку на участие в Конкурсе, не допускается к участию в нем, если: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lastRenderedPageBreak/>
        <w:t>- организация не соответствует требов</w:t>
      </w:r>
      <w:r>
        <w:t>аниям установленного порядка настоящего положения;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 xml:space="preserve">- не представлены документы, указанные в </w:t>
      </w:r>
      <w:hyperlink w:anchor="Par139" w:tooltip="7.1. Заявка на участие в Конкурсе представляется в управление организационной работы и муниципальной службы администрации города Владимира (улица Горького, д. 40, кабинет N 401, тел. 53-13-51) на бумажном и электронном носителе и должна включать:" w:history="1">
        <w:r>
          <w:rPr>
            <w:color w:val="0000FF"/>
          </w:rPr>
          <w:t>п. 7.1</w:t>
        </w:r>
      </w:hyperlink>
      <w:r>
        <w:t xml:space="preserve"> настоящего положения;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подготовленная организацией заявка на участие в Конкурсе поступила в конкурсную комиссию после окончания срока при</w:t>
      </w:r>
      <w:r>
        <w:t>ема заявок.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6.8. Не может являться основанием для отказа в допуске к участию в Конкурсе наличие в заявке на участие в Конкурсе описок, опечаток, орфографических и арифметических ошибок.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6.9. Заявки, представленные на участие в Конкурсе, рассматриваются кон</w:t>
      </w:r>
      <w:r>
        <w:t>курсной комиссией по следующим критериям: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соответствие приоритетным направлениям предоставления социальных грантов;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актуальность и социальная значимость проекта;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детальная проработка проекта, в т.ч. соответствие мероприятий проекта его целям и задача</w:t>
      </w:r>
      <w:r>
        <w:t>м, оптимальность механизмов его реализации;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реалистичность и обоснованность представленного бюджета проекта;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наличие у заявителя опыта реализации аналогичных проектов;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наличие квалифицированных специалистов, которые будут задействованы в реализации проекта;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наличие дополнительных источников финансирования;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ожидаемые результаты и долговременный эффект проекта.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Заявки рассматриваются конкурсной комиссией в 30-дневный</w:t>
      </w:r>
      <w:r>
        <w:t xml:space="preserve"> срок со дня окончания приема заявок.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6.10. 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</w:t>
      </w:r>
      <w:r>
        <w:t xml:space="preserve"> заседания представителей организации и экспертов для разъяснения таких вопросов.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6.11. На основании общей суммы баллов, полученных по результатам оценки проектов, формируется список победителей Конкурса, получивших наибольшее количество баллов, а также оп</w:t>
      </w:r>
      <w:r>
        <w:t>ределяется размер муниципального гранта каждому победителю Конкурса.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6.12. Победители Конкурса и размеры предоставляемых им грантов утверждаются постановлением администрации города Владимира.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Итоги Конкурса размещаются на официальном сайте органов местного</w:t>
      </w:r>
      <w:r>
        <w:t xml:space="preserve"> самоуправления города Владимира в срок не более пяти дней со дня утверждения итогов Конкурса.</w:t>
      </w: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Title"/>
        <w:jc w:val="center"/>
        <w:outlineLvl w:val="1"/>
      </w:pPr>
      <w:r>
        <w:t>7. Требования к заявке на участие в Конкурсе</w:t>
      </w: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Normal"/>
        <w:ind w:firstLine="540"/>
        <w:jc w:val="both"/>
      </w:pPr>
      <w:bookmarkStart w:id="1" w:name="Par139"/>
      <w:bookmarkEnd w:id="1"/>
      <w:r>
        <w:t>7.1. Заявка на участие в Конкурсе представляется в управление организационной работы и муниципальной с</w:t>
      </w:r>
      <w:r>
        <w:t>лужбы администрации города Владимира (улица Горького, д. 40, кабинет N 401, тел. 53-13-51) на бумажном и электронном носителе и должна включать: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заявление на участие в Конкурсе;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проект - комплекс обоснованных мероприятий и направлений, финансирование к</w:t>
      </w:r>
      <w:r>
        <w:t>оторых предполагается осуществлять за счет муниципального социального гранта;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выписку из Единого государственного реестра юридических лиц со сведениями об организации, выданную не ранее чем за полгода до окончания срока приема заявок на участие в Конкурс</w:t>
      </w:r>
      <w:r>
        <w:t>е;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lastRenderedPageBreak/>
        <w:t>- копию устава организации;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справку из кредитной организации о наличии рублевого счета;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справку об отсутствии задолженности перед налоговым органом;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справку о том, что организация не находится в стадии ликвидации, реорганизации, банкротства;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гар</w:t>
      </w:r>
      <w:r>
        <w:t>антийное письмо, заверенное главным бухгалтером, руководителем и печатью организации, о том, что организация располагает собственными средствами для софинансирования проекта в объеме не менее 10% от заявленной суммы субсидии.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7.2. Размер фактически понесен</w:t>
      </w:r>
      <w:r>
        <w:t>ных расходов на софинансирование проекта из внебюджетных источников финансирования не влияет на размер предоставляемой субсидии.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7.3. Копии представленных документов должны быть заверены подписью руководителя организации и печатью с датой заверения.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7.4. В</w:t>
      </w:r>
      <w:r>
        <w:t xml:space="preserve"> состав заявки на участие в Конкурсе могут включаться рекомендательные письма и иная информация о деятельности организации.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7.5. Если информация (в том числе документы), включенная в состав заявки на участие в Конкурсе, содержит персональные данные, в сост</w:t>
      </w:r>
      <w:r>
        <w:t>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7.6. Проект, входящий в состав заявки, должен вклю</w:t>
      </w:r>
      <w:r>
        <w:t>чать следующие разделы: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краткая аннотация проекта;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описание организации;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обоснование необходимости проекта (постановка проблемы, которую планируется решать в ходе реализации проекта);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цели и задачи проекта;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описание проекта: стратегия и механизм достижения поставленных целей;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календарный план реализации проекта;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конкретные ожидаемые результаты;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механизм оценки результатов;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дальнейшее развитие проекта и дальнейшее финансирование, перспективы на финан</w:t>
      </w:r>
      <w:r>
        <w:t>совую стабильность проекта (если такое планируется);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эффект проекта в долгосрочной перспективе;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бюджет, включающий подробную смету и детальные комментарии по каждой статье расходов, а также информацию по другим источникам финансирования;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 xml:space="preserve">- комментарии </w:t>
      </w:r>
      <w:r>
        <w:t>к бюджету.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7.7. Бюджет проекта может включать следующие расходы: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оплата труда привлеченных специалистов, обслуживающих мероприятия проекта;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оплата товаров, работ, услуг, необходимых для реализации мероприятий проекта;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lastRenderedPageBreak/>
        <w:t>- оплата арендной платы за использ</w:t>
      </w:r>
      <w:r>
        <w:t>ование занимаемых нежилых помещений, связанных с реализацией проекта;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оплата налогов, сборов, страховых взносов и иных обязательных платежей в бюджетную систему Российской Федерации при проведении мероприятий, связанных с реализацией проекта;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оплата ра</w:t>
      </w:r>
      <w:r>
        <w:t>сходов, связанных с консультативной деятельностью, образовательной деятельностью и иными видами деятельности в соответствии с проектом организации.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7.8. За счет предоставленных грантов организациям запрещается осуществлять следующие расходы: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расходы, свя</w:t>
      </w:r>
      <w:r>
        <w:t>занные с осуществлением предпринимательской деятельности и оказанием помощи коммерческим организациям;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расходы, связанные с осуществлением деятельности, напрямую не связанной с проектом;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расходы на приобретение основных средств, используемых для обеспе</w:t>
      </w:r>
      <w:r>
        <w:t>чения уставной деятельности организации;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расходы на поддержку политических партий и кампаний;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расходы на проведение митингов, демонстраций, пикетирований;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расходы на проведение фундаментальных научных исследований;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расходы, связанные с уплатой штра</w:t>
      </w:r>
      <w:r>
        <w:t>фов.</w:t>
      </w: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Title"/>
        <w:jc w:val="center"/>
        <w:outlineLvl w:val="1"/>
      </w:pPr>
      <w:r>
        <w:t>8. Предоставление и использование грантов</w:t>
      </w: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Normal"/>
        <w:ind w:firstLine="540"/>
        <w:jc w:val="both"/>
      </w:pPr>
      <w:r>
        <w:t>8.1. Муниципальные социальные гранты предоставляются победителям Конкурса в виде субсидий из бюджета города Владимира.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 xml:space="preserve">8.2. Субсидии предоставляются в соответствии со </w:t>
      </w:r>
      <w:hyperlink r:id="rId24" w:tooltip="&quot;Бюджетный кодекс Российской Федерации&quot; от 31.07.1998 N 145-ФЗ (ред. от 29.11.2021) (с изм. и доп., вступ. в силу с 01.01.2022){КонсультантПлюс}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в пределах бюджетных ассигнований, предусмотренных в бюджете города Владимира на соответствующий финансовый год на реализацию </w:t>
      </w:r>
      <w:hyperlink r:id="rId25" w:tooltip="Постановление администрации города Владимира от 10.11.2017 N 3788 (ред. от 30.04.2021) &quot;О муниципальной программе &quot;Владимирские общественные инициативы&quot;{КонсультантПлюс}" w:history="1">
        <w:r>
          <w:rPr>
            <w:color w:val="0000FF"/>
          </w:rPr>
          <w:t>пункта 01.03</w:t>
        </w:r>
      </w:hyperlink>
      <w:r>
        <w:t xml:space="preserve"> "Проведение конкурса на получение муниципального социального гранта и предоставление грантов общественным организациям для осуществления социально значимых программ, меропри</w:t>
      </w:r>
      <w:r>
        <w:t>ятий и общественно-гражданских инициатив в городе Владимире" перечня программных мероприятий муниципальной программы "Владимирские общественные инициативы", утвержденной постановлением администрации города Владимира от 10.11.2017 N 3788.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8.3. Главным распо</w:t>
      </w:r>
      <w:r>
        <w:t>рядителем средств бюджета города Владимира по предоставлению субсидий победителям Конкурса на получение муниципальных социальных грантов является администрация города Владимира.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8.4. Субсидии предоставляются на реализацию социально значимых проектов на осн</w:t>
      </w:r>
      <w:r>
        <w:t>овании постановления администрации города Владимира об итогах Конкурса на получение муниципальных социальных грантов.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8.5. Основным условием предоставления субсидий является наличие собственного вклада некоммерческой организации в реализацию проекта в виде</w:t>
      </w:r>
      <w:r>
        <w:t xml:space="preserve"> денежных средств, имущества, выполнения работ, оказания услуг в размере не менее 10% от заявленной суммы субсидии.</w:t>
      </w:r>
    </w:p>
    <w:p w:rsidR="00000000" w:rsidRDefault="00D90B4B">
      <w:pPr>
        <w:pStyle w:val="ConsPlusNormal"/>
        <w:jc w:val="both"/>
      </w:pPr>
      <w:r>
        <w:t xml:space="preserve">(п. 8.5 в ред. </w:t>
      </w:r>
      <w:hyperlink r:id="rId26" w:tooltip="Постановление администрации города Владимира от 08.04.2021 N 796 &quot;О внесении изменения в постановление администрации города Владимира от 17.01.2018 N 49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</w:t>
      </w:r>
      <w:r>
        <w:t>Владимира от 08.04.2021 N 796)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8.6. Победители Конкурса заключают с администрацией города Владимира соглашение о предоставлении субсидий (далее - Соглашение). В Соглашении устанавливаются: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целевое назначение, условия, размер и сроки предоставления субсид</w:t>
      </w:r>
      <w:r>
        <w:t>ий;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lastRenderedPageBreak/>
        <w:t>- право администрации города Владимира и органа муниципального финансового контроля на проведение проверок соблюдения получателем субсидии условий, установленных заключенным Соглашением;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порядок возврата суммы субсидии использованной получателем, в с</w:t>
      </w:r>
      <w:r>
        <w:t>лучае установления по итогам проверок факта несоблюдения условий, установленных заключенным Соглашением;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порядок и сроки предоставления отчетности об осуществлении расходов, источником финансового обеспечения которых являются субсидии;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- порядок возврата</w:t>
      </w:r>
      <w:r>
        <w:t xml:space="preserve">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Обязательным приложением к Соглашению являются: заявка, проект, бюджет проекта с комментариями, а также</w:t>
      </w:r>
      <w:r>
        <w:t xml:space="preserve"> календарный план финансирования и отчетности.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8.7. На основании заключенного Соглашения отдел бухгалтерского учета и отчетности администрации города Владимира формирует заявки на финансирование расходов для выплаты субсидий и направляет их в финансовое уп</w:t>
      </w:r>
      <w:r>
        <w:t>равление администрации города Владимира.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 xml:space="preserve">8.8. Предоставление субсидий победителям Конкурса производится путем перечисления денежных средств отделом бухгалтерского учета и отчетности администрации города Владимира на расчетный счет организации на основании </w:t>
      </w:r>
      <w:r>
        <w:t>Соглашения и заявки некоммерческой организации о перечислении субсидии в соответствии с постановлением администрации города Владимира об итогах Конкурса.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8.9. При реализации мероприятий проекта или размещении информации о них в средствах массовой информаци</w:t>
      </w:r>
      <w:r>
        <w:t>и организация должна указать источник финансирования.</w:t>
      </w: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Title"/>
        <w:jc w:val="center"/>
        <w:outlineLvl w:val="1"/>
      </w:pPr>
      <w:r>
        <w:t>9. Отчетность и контроль за исполнением социального гранта</w:t>
      </w: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Normal"/>
        <w:ind w:firstLine="540"/>
        <w:jc w:val="both"/>
      </w:pPr>
      <w:r>
        <w:t xml:space="preserve">9.1. Победители Конкурса, получившие субсидии, в течение 10 дней после окончания реализации проекта, но не позднее 10 декабря текущего года, </w:t>
      </w:r>
      <w:r>
        <w:t>представляют в отдел бухгалтерского учета и отчетности администрации города Владимира финансовый отчет по проекту, а секретарю конкурсной комиссии содержательный отчет по проекту.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9.2. При нарушении условий, предусмотренных Соглашением, субсидии подлежат в</w:t>
      </w:r>
      <w:r>
        <w:t>озврату в бюджет города Владимира.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 xml:space="preserve">Остатки субсидии, не использованные в отчетном финансовом году, в случаях, предусмотренных Соглашением, подлежат возврату в бюджет города Владимира в течение 10 календарных дней с момента окончания реализации проекта, но </w:t>
      </w:r>
      <w:r>
        <w:t>не позднее 25 декабря текущего финансового года.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9.3. При невозврате субсидии в указанный в Соглашении срок, администрация города Владимира принимает меры по взысканию подлежащей возврату субсидии в бюджет города Владимира в судебном порядке.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9.4. Суммы во</w:t>
      </w:r>
      <w:r>
        <w:t>звращенных субсидий подлежат зачислению в доход бюджета города Владимира.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9.5. Главный распорядитель бюджетных средств и орган муниципального финансового контроля вправе осуществлять проверку соблюдения условий, целей и порядка предоставления субсидии их получателям.</w:t>
      </w:r>
    </w:p>
    <w:p w:rsidR="00000000" w:rsidRDefault="00D90B4B">
      <w:pPr>
        <w:pStyle w:val="ConsPlusNormal"/>
        <w:spacing w:before="200"/>
        <w:ind w:firstLine="540"/>
        <w:jc w:val="both"/>
      </w:pPr>
      <w:r>
        <w:t>9.6. Нецелевое использование бюджетных средств влечет применен</w:t>
      </w:r>
      <w:r>
        <w:t>ие мер ответственности, предусмотренных действующим законодательством.</w:t>
      </w: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Normal"/>
        <w:jc w:val="right"/>
        <w:outlineLvl w:val="0"/>
      </w:pPr>
      <w:r>
        <w:t>Приложение N 2</w:t>
      </w: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Normal"/>
        <w:jc w:val="right"/>
      </w:pPr>
      <w:r>
        <w:t>УТВЕРЖДЕНО</w:t>
      </w:r>
    </w:p>
    <w:p w:rsidR="00000000" w:rsidRDefault="00D90B4B">
      <w:pPr>
        <w:pStyle w:val="ConsPlusNormal"/>
        <w:jc w:val="right"/>
      </w:pPr>
      <w:r>
        <w:t>постановлением</w:t>
      </w:r>
    </w:p>
    <w:p w:rsidR="00000000" w:rsidRDefault="00D90B4B">
      <w:pPr>
        <w:pStyle w:val="ConsPlusNormal"/>
        <w:jc w:val="right"/>
      </w:pPr>
      <w:r>
        <w:t>администрации</w:t>
      </w:r>
    </w:p>
    <w:p w:rsidR="00000000" w:rsidRDefault="00D90B4B">
      <w:pPr>
        <w:pStyle w:val="ConsPlusNormal"/>
        <w:jc w:val="right"/>
      </w:pPr>
      <w:r>
        <w:t>города Владимира</w:t>
      </w:r>
    </w:p>
    <w:p w:rsidR="00000000" w:rsidRDefault="00D90B4B">
      <w:pPr>
        <w:pStyle w:val="ConsPlusNormal"/>
        <w:jc w:val="right"/>
      </w:pPr>
      <w:r>
        <w:t>от 17.01.2018 N 49</w:t>
      </w:r>
    </w:p>
    <w:p w:rsidR="00000000" w:rsidRDefault="00D90B4B">
      <w:pPr>
        <w:pStyle w:val="ConsPlusNormal"/>
        <w:jc w:val="both"/>
      </w:pPr>
    </w:p>
    <w:p w:rsidR="00000000" w:rsidRDefault="00D90B4B">
      <w:pPr>
        <w:pStyle w:val="ConsPlusTitle"/>
        <w:jc w:val="center"/>
      </w:pPr>
      <w:bookmarkStart w:id="2" w:name="Par221"/>
      <w:bookmarkEnd w:id="2"/>
      <w:r>
        <w:t>СОСТАВ</w:t>
      </w:r>
    </w:p>
    <w:p w:rsidR="00000000" w:rsidRDefault="00D90B4B">
      <w:pPr>
        <w:pStyle w:val="ConsPlusTitle"/>
        <w:jc w:val="center"/>
      </w:pPr>
      <w:r>
        <w:t>КОНКУРСНОЙ КОМИССИИ ПО ПРЕДОСТАВЛЕНИЮ МУНИЦИПАЛЬНЫХ</w:t>
      </w:r>
    </w:p>
    <w:p w:rsidR="00000000" w:rsidRDefault="00D90B4B">
      <w:pPr>
        <w:pStyle w:val="ConsPlusTitle"/>
        <w:jc w:val="center"/>
      </w:pPr>
      <w:r>
        <w:t>СОЦИАЛЬНЫХ ГРАНТ</w:t>
      </w:r>
      <w:r>
        <w:t>ОВ СОЦИАЛЬНО ОРИЕНТИРОВАННЫМ НЕКОММЕРЧЕСКИМ</w:t>
      </w:r>
    </w:p>
    <w:p w:rsidR="00000000" w:rsidRDefault="00D90B4B">
      <w:pPr>
        <w:pStyle w:val="ConsPlusTitle"/>
        <w:jc w:val="center"/>
      </w:pPr>
      <w:r>
        <w:t>ОРГАНИЗАЦИЯМ МУНИЦИПАЛЬНОГО ОБРАЗОВАНИЯ ГОРОД ВЛАДИМИР</w:t>
      </w:r>
    </w:p>
    <w:p w:rsidR="00000000" w:rsidRDefault="00D90B4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0B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0B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90B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90B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7" w:tooltip="Постановление администрации города Владимира от 08.04.2021 N 796 &quot;О внесении изменения в постановление администрации города Владимира от 17.01.2018 N 49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r>
              <w:rPr>
                <w:color w:val="392C69"/>
              </w:rPr>
              <w:t xml:space="preserve"> города Владимира</w:t>
            </w:r>
          </w:p>
          <w:p w:rsidR="00000000" w:rsidRDefault="00D90B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08.04.2021 N 796)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90B4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90B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340"/>
        <w:gridCol w:w="5386"/>
      </w:tblGrid>
      <w:tr w:rsidR="00000000">
        <w:tc>
          <w:tcPr>
            <w:tcW w:w="3345" w:type="dxa"/>
          </w:tcPr>
          <w:p w:rsidR="00000000" w:rsidRDefault="00D90B4B">
            <w:pPr>
              <w:pStyle w:val="ConsPlusNormal"/>
            </w:pPr>
            <w:r>
              <w:t>ГАРЕВ</w:t>
            </w:r>
          </w:p>
          <w:p w:rsidR="00000000" w:rsidRDefault="00D90B4B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40" w:type="dxa"/>
          </w:tcPr>
          <w:p w:rsidR="00000000" w:rsidRDefault="00D90B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000000" w:rsidRDefault="00D90B4B">
            <w:pPr>
              <w:pStyle w:val="ConsPlusNormal"/>
            </w:pPr>
            <w:r>
              <w:t>первый заместитель главы администрации города Владимира, председатель конкурсной комиссии;</w:t>
            </w:r>
          </w:p>
        </w:tc>
      </w:tr>
      <w:tr w:rsidR="00000000">
        <w:tc>
          <w:tcPr>
            <w:tcW w:w="3345" w:type="dxa"/>
          </w:tcPr>
          <w:p w:rsidR="00000000" w:rsidRDefault="00D90B4B">
            <w:pPr>
              <w:pStyle w:val="ConsPlusNormal"/>
            </w:pPr>
            <w:r>
              <w:t>ПЫШОНИНА</w:t>
            </w:r>
          </w:p>
          <w:p w:rsidR="00000000" w:rsidRDefault="00D90B4B">
            <w:pPr>
              <w:pStyle w:val="ConsPlusNormal"/>
            </w:pPr>
            <w:r>
              <w:t>Лариса Васильевна</w:t>
            </w:r>
          </w:p>
        </w:tc>
        <w:tc>
          <w:tcPr>
            <w:tcW w:w="340" w:type="dxa"/>
          </w:tcPr>
          <w:p w:rsidR="00000000" w:rsidRDefault="00D90B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000000" w:rsidRDefault="00D90B4B">
            <w:pPr>
              <w:pStyle w:val="ConsPlusNormal"/>
            </w:pPr>
            <w:r>
              <w:t>заместитель председателя Совета народных депутатов города Владимира, заместитель председателя конкурсной комиссии (по согласованию);</w:t>
            </w:r>
          </w:p>
        </w:tc>
      </w:tr>
      <w:tr w:rsidR="00000000">
        <w:tc>
          <w:tcPr>
            <w:tcW w:w="3345" w:type="dxa"/>
          </w:tcPr>
          <w:p w:rsidR="00000000" w:rsidRDefault="00D90B4B">
            <w:pPr>
              <w:pStyle w:val="ConsPlusNormal"/>
            </w:pPr>
            <w:r>
              <w:t>БУРНИН</w:t>
            </w:r>
          </w:p>
          <w:p w:rsidR="00000000" w:rsidRDefault="00D90B4B">
            <w:pPr>
              <w:pStyle w:val="ConsPlusNormal"/>
            </w:pPr>
            <w:r>
              <w:t>Илья Алексеевич</w:t>
            </w:r>
          </w:p>
        </w:tc>
        <w:tc>
          <w:tcPr>
            <w:tcW w:w="340" w:type="dxa"/>
          </w:tcPr>
          <w:p w:rsidR="00000000" w:rsidRDefault="00D90B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000000" w:rsidRDefault="00D90B4B">
            <w:pPr>
              <w:pStyle w:val="ConsPlusNormal"/>
            </w:pPr>
            <w:r>
              <w:t>консультант управления по взаимодействию с институтами гражданского общества администрации города</w:t>
            </w:r>
            <w:r>
              <w:t xml:space="preserve"> Владимира, секретарь конкурсной комиссии.</w:t>
            </w:r>
          </w:p>
        </w:tc>
      </w:tr>
      <w:tr w:rsidR="00000000">
        <w:tc>
          <w:tcPr>
            <w:tcW w:w="3345" w:type="dxa"/>
          </w:tcPr>
          <w:p w:rsidR="00000000" w:rsidRDefault="00D90B4B">
            <w:pPr>
              <w:pStyle w:val="ConsPlusNormal"/>
            </w:pPr>
            <w:r>
              <w:t>Члены комиссии:</w:t>
            </w:r>
          </w:p>
        </w:tc>
        <w:tc>
          <w:tcPr>
            <w:tcW w:w="340" w:type="dxa"/>
          </w:tcPr>
          <w:p w:rsidR="00000000" w:rsidRDefault="00D90B4B">
            <w:pPr>
              <w:pStyle w:val="ConsPlusNormal"/>
            </w:pPr>
          </w:p>
        </w:tc>
        <w:tc>
          <w:tcPr>
            <w:tcW w:w="5386" w:type="dxa"/>
          </w:tcPr>
          <w:p w:rsidR="00000000" w:rsidRDefault="00D90B4B">
            <w:pPr>
              <w:pStyle w:val="ConsPlusNormal"/>
            </w:pPr>
          </w:p>
        </w:tc>
      </w:tr>
      <w:tr w:rsidR="00000000">
        <w:tc>
          <w:tcPr>
            <w:tcW w:w="3345" w:type="dxa"/>
          </w:tcPr>
          <w:p w:rsidR="00000000" w:rsidRDefault="00D90B4B">
            <w:pPr>
              <w:pStyle w:val="ConsPlusNormal"/>
            </w:pPr>
            <w:r>
              <w:t>БЕЗЯЕВА</w:t>
            </w:r>
          </w:p>
          <w:p w:rsidR="00000000" w:rsidRDefault="00D90B4B">
            <w:pPr>
              <w:pStyle w:val="ConsPlusNormal"/>
            </w:pPr>
            <w:r>
              <w:t>Ольга Михайловна</w:t>
            </w:r>
          </w:p>
        </w:tc>
        <w:tc>
          <w:tcPr>
            <w:tcW w:w="340" w:type="dxa"/>
          </w:tcPr>
          <w:p w:rsidR="00000000" w:rsidRDefault="00D90B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000000" w:rsidRDefault="00D90B4B">
            <w:pPr>
              <w:pStyle w:val="ConsPlusNormal"/>
            </w:pPr>
            <w:r>
              <w:t>ведущий специалист управления по связям с общественностью и СМИ администрации города Владимира;</w:t>
            </w:r>
          </w:p>
        </w:tc>
      </w:tr>
      <w:tr w:rsidR="00000000">
        <w:tc>
          <w:tcPr>
            <w:tcW w:w="3345" w:type="dxa"/>
          </w:tcPr>
          <w:p w:rsidR="00000000" w:rsidRDefault="00D90B4B">
            <w:pPr>
              <w:pStyle w:val="ConsPlusNormal"/>
            </w:pPr>
            <w:r>
              <w:t>БОЧКАРЕВ</w:t>
            </w:r>
          </w:p>
          <w:p w:rsidR="00000000" w:rsidRDefault="00D90B4B">
            <w:pPr>
              <w:pStyle w:val="ConsPlusNormal"/>
            </w:pPr>
            <w:r>
              <w:t>Вячеслав Иванович</w:t>
            </w:r>
          </w:p>
        </w:tc>
        <w:tc>
          <w:tcPr>
            <w:tcW w:w="340" w:type="dxa"/>
          </w:tcPr>
          <w:p w:rsidR="00000000" w:rsidRDefault="00D90B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000000" w:rsidRDefault="00D90B4B">
            <w:pPr>
              <w:pStyle w:val="ConsPlusNormal"/>
            </w:pPr>
            <w:r>
              <w:t>глава администрации Октябрьского района города Владимира;</w:t>
            </w:r>
          </w:p>
        </w:tc>
      </w:tr>
      <w:tr w:rsidR="00000000">
        <w:tc>
          <w:tcPr>
            <w:tcW w:w="3345" w:type="dxa"/>
          </w:tcPr>
          <w:p w:rsidR="00000000" w:rsidRDefault="00D90B4B">
            <w:pPr>
              <w:pStyle w:val="ConsPlusNormal"/>
            </w:pPr>
            <w:r>
              <w:t>ГАВРИЛЮК</w:t>
            </w:r>
          </w:p>
          <w:p w:rsidR="00000000" w:rsidRDefault="00D90B4B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</w:tcPr>
          <w:p w:rsidR="00000000" w:rsidRDefault="00D90B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000000" w:rsidRDefault="00D90B4B">
            <w:pPr>
              <w:pStyle w:val="ConsPlusNormal"/>
            </w:pPr>
            <w:r>
              <w:t>начальник управления по взаимодействию с институтами гражданского общества администрации города Владимира;</w:t>
            </w:r>
          </w:p>
        </w:tc>
      </w:tr>
      <w:tr w:rsidR="00000000">
        <w:tc>
          <w:tcPr>
            <w:tcW w:w="3345" w:type="dxa"/>
          </w:tcPr>
          <w:p w:rsidR="00000000" w:rsidRDefault="00D90B4B">
            <w:pPr>
              <w:pStyle w:val="ConsPlusNormal"/>
            </w:pPr>
            <w:r>
              <w:t>ЖУЧЕНКО</w:t>
            </w:r>
          </w:p>
          <w:p w:rsidR="00000000" w:rsidRDefault="00D90B4B">
            <w:pPr>
              <w:pStyle w:val="ConsPlusNormal"/>
            </w:pPr>
            <w:r>
              <w:t>Дмитрий Игоревич</w:t>
            </w:r>
          </w:p>
        </w:tc>
        <w:tc>
          <w:tcPr>
            <w:tcW w:w="340" w:type="dxa"/>
          </w:tcPr>
          <w:p w:rsidR="00000000" w:rsidRDefault="00D90B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000000" w:rsidRDefault="00D90B4B">
            <w:pPr>
              <w:pStyle w:val="ConsPlusNormal"/>
            </w:pPr>
            <w:r>
              <w:t>владимирский региональный предс</w:t>
            </w:r>
            <w:r>
              <w:t>тавитель Координационного совета некоммерческих организаций России (по согласованию);</w:t>
            </w:r>
          </w:p>
        </w:tc>
      </w:tr>
      <w:tr w:rsidR="00000000">
        <w:tc>
          <w:tcPr>
            <w:tcW w:w="3345" w:type="dxa"/>
          </w:tcPr>
          <w:p w:rsidR="00000000" w:rsidRDefault="00D90B4B">
            <w:pPr>
              <w:pStyle w:val="ConsPlusNormal"/>
            </w:pPr>
            <w:r>
              <w:t>КАЦ</w:t>
            </w:r>
          </w:p>
          <w:p w:rsidR="00000000" w:rsidRDefault="00D90B4B">
            <w:pPr>
              <w:pStyle w:val="ConsPlusNormal"/>
            </w:pPr>
            <w:r>
              <w:t>Любовь Ивановна</w:t>
            </w:r>
          </w:p>
        </w:tc>
        <w:tc>
          <w:tcPr>
            <w:tcW w:w="340" w:type="dxa"/>
          </w:tcPr>
          <w:p w:rsidR="00000000" w:rsidRDefault="00D90B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000000" w:rsidRDefault="00D90B4B">
            <w:pPr>
              <w:pStyle w:val="ConsPlusNormal"/>
            </w:pPr>
            <w:r>
              <w:t>председатель Совета Владимирской областной общественной организации "Ассоциация родителей детей-инвалидов "Свет" (по согласованию);</w:t>
            </w:r>
          </w:p>
        </w:tc>
      </w:tr>
      <w:tr w:rsidR="00000000">
        <w:tc>
          <w:tcPr>
            <w:tcW w:w="3345" w:type="dxa"/>
          </w:tcPr>
          <w:p w:rsidR="00000000" w:rsidRDefault="00D90B4B">
            <w:pPr>
              <w:pStyle w:val="ConsPlusNormal"/>
            </w:pPr>
            <w:r>
              <w:t>КУЛИКОВА</w:t>
            </w:r>
          </w:p>
          <w:p w:rsidR="00000000" w:rsidRDefault="00D90B4B">
            <w:pPr>
              <w:pStyle w:val="ConsPlusNormal"/>
            </w:pPr>
            <w:r>
              <w:t>Марин</w:t>
            </w:r>
            <w:r>
              <w:t>а Юрьевна</w:t>
            </w:r>
          </w:p>
        </w:tc>
        <w:tc>
          <w:tcPr>
            <w:tcW w:w="340" w:type="dxa"/>
          </w:tcPr>
          <w:p w:rsidR="00000000" w:rsidRDefault="00D90B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000000" w:rsidRDefault="00D90B4B">
            <w:pPr>
              <w:pStyle w:val="ConsPlusNormal"/>
            </w:pPr>
            <w:r>
              <w:t>главный специалист отдела по молодежной политике управления по физической культуре, спорту и молодежной политике администрации города Владимира;</w:t>
            </w:r>
          </w:p>
        </w:tc>
      </w:tr>
      <w:tr w:rsidR="00000000">
        <w:tc>
          <w:tcPr>
            <w:tcW w:w="3345" w:type="dxa"/>
          </w:tcPr>
          <w:p w:rsidR="00000000" w:rsidRDefault="00D90B4B">
            <w:pPr>
              <w:pStyle w:val="ConsPlusNormal"/>
            </w:pPr>
            <w:r>
              <w:t>ЛАВРОВ</w:t>
            </w:r>
          </w:p>
          <w:p w:rsidR="00000000" w:rsidRDefault="00D90B4B">
            <w:pPr>
              <w:pStyle w:val="ConsPlusNormal"/>
            </w:pPr>
            <w:r>
              <w:lastRenderedPageBreak/>
              <w:t>Федор Никитович</w:t>
            </w:r>
          </w:p>
        </w:tc>
        <w:tc>
          <w:tcPr>
            <w:tcW w:w="340" w:type="dxa"/>
          </w:tcPr>
          <w:p w:rsidR="00000000" w:rsidRDefault="00D90B4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386" w:type="dxa"/>
          </w:tcPr>
          <w:p w:rsidR="00000000" w:rsidRDefault="00D90B4B">
            <w:pPr>
              <w:pStyle w:val="ConsPlusNormal"/>
            </w:pPr>
            <w:r>
              <w:t xml:space="preserve">- председатель Общественной палаты города </w:t>
            </w:r>
            <w:r>
              <w:lastRenderedPageBreak/>
              <w:t>Владимира (по согласованию);</w:t>
            </w:r>
          </w:p>
        </w:tc>
      </w:tr>
      <w:tr w:rsidR="00000000">
        <w:tc>
          <w:tcPr>
            <w:tcW w:w="3345" w:type="dxa"/>
          </w:tcPr>
          <w:p w:rsidR="00000000" w:rsidRDefault="00D90B4B">
            <w:pPr>
              <w:pStyle w:val="ConsPlusNormal"/>
            </w:pPr>
            <w:r>
              <w:lastRenderedPageBreak/>
              <w:t>МАЛИК</w:t>
            </w:r>
          </w:p>
          <w:p w:rsidR="00000000" w:rsidRDefault="00D90B4B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340" w:type="dxa"/>
          </w:tcPr>
          <w:p w:rsidR="00000000" w:rsidRDefault="00D90B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000000" w:rsidRDefault="00D90B4B">
            <w:pPr>
              <w:pStyle w:val="ConsPlusNormal"/>
            </w:pPr>
            <w:r>
              <w:t>заместитель главы администрации, начальник управления организационно-массовой работы и делопроизводства администрации Фрунзенского района города Владимира;</w:t>
            </w:r>
          </w:p>
        </w:tc>
      </w:tr>
      <w:tr w:rsidR="00000000">
        <w:tc>
          <w:tcPr>
            <w:tcW w:w="3345" w:type="dxa"/>
          </w:tcPr>
          <w:p w:rsidR="00000000" w:rsidRDefault="00D90B4B">
            <w:pPr>
              <w:pStyle w:val="ConsPlusNormal"/>
            </w:pPr>
            <w:r>
              <w:t>МАТВЕЕВА</w:t>
            </w:r>
          </w:p>
          <w:p w:rsidR="00000000" w:rsidRDefault="00D90B4B">
            <w:pPr>
              <w:pStyle w:val="ConsPlusNormal"/>
            </w:pPr>
            <w:r>
              <w:t>Юлия Вячеславовна</w:t>
            </w:r>
          </w:p>
        </w:tc>
        <w:tc>
          <w:tcPr>
            <w:tcW w:w="340" w:type="dxa"/>
          </w:tcPr>
          <w:p w:rsidR="00000000" w:rsidRDefault="00D90B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000000" w:rsidRDefault="00D90B4B">
            <w:pPr>
              <w:pStyle w:val="ConsPlusNormal"/>
            </w:pPr>
            <w:r>
              <w:t>консультант отдела правовой, кадровой и и</w:t>
            </w:r>
            <w:r>
              <w:t>нспекционной деятельности управления культуры и туризма администрации города Владимира;</w:t>
            </w:r>
          </w:p>
        </w:tc>
      </w:tr>
      <w:tr w:rsidR="00000000">
        <w:tc>
          <w:tcPr>
            <w:tcW w:w="3345" w:type="dxa"/>
          </w:tcPr>
          <w:p w:rsidR="00000000" w:rsidRDefault="00D90B4B">
            <w:pPr>
              <w:pStyle w:val="ConsPlusNormal"/>
            </w:pPr>
            <w:r>
              <w:t>МЕТЕЛКИН</w:t>
            </w:r>
          </w:p>
          <w:p w:rsidR="00000000" w:rsidRDefault="00D90B4B">
            <w:pPr>
              <w:pStyle w:val="ConsPlusNormal"/>
            </w:pPr>
            <w:r>
              <w:t>Алексей Владимирович</w:t>
            </w:r>
          </w:p>
        </w:tc>
        <w:tc>
          <w:tcPr>
            <w:tcW w:w="340" w:type="dxa"/>
          </w:tcPr>
          <w:p w:rsidR="00000000" w:rsidRDefault="00D90B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000000" w:rsidRDefault="00D90B4B">
            <w:pPr>
              <w:pStyle w:val="ConsPlusNormal"/>
            </w:pPr>
            <w:r>
              <w:t>депутат Совета народных депутатов города Владимира (по согласованию);</w:t>
            </w:r>
          </w:p>
        </w:tc>
      </w:tr>
      <w:tr w:rsidR="00000000">
        <w:tc>
          <w:tcPr>
            <w:tcW w:w="3345" w:type="dxa"/>
          </w:tcPr>
          <w:p w:rsidR="00000000" w:rsidRDefault="00D90B4B">
            <w:pPr>
              <w:pStyle w:val="ConsPlusNormal"/>
            </w:pPr>
            <w:r>
              <w:t>МИЗЕЛЕВА</w:t>
            </w:r>
          </w:p>
          <w:p w:rsidR="00000000" w:rsidRDefault="00D90B4B">
            <w:pPr>
              <w:pStyle w:val="ConsPlusNormal"/>
            </w:pPr>
            <w:r>
              <w:t>Галина Станиславовна</w:t>
            </w:r>
          </w:p>
        </w:tc>
        <w:tc>
          <w:tcPr>
            <w:tcW w:w="340" w:type="dxa"/>
          </w:tcPr>
          <w:p w:rsidR="00000000" w:rsidRDefault="00D90B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000000" w:rsidRDefault="00D90B4B">
            <w:pPr>
              <w:pStyle w:val="ConsPlusNormal"/>
            </w:pPr>
            <w:r>
              <w:t>президент Владимирской областной благотворительной организации "Добровольная ассоциация некоммерческих организаций - ДАНКО" (по согласованию);</w:t>
            </w:r>
          </w:p>
        </w:tc>
      </w:tr>
      <w:tr w:rsidR="00000000">
        <w:tc>
          <w:tcPr>
            <w:tcW w:w="3345" w:type="dxa"/>
          </w:tcPr>
          <w:p w:rsidR="00000000" w:rsidRDefault="00D90B4B">
            <w:pPr>
              <w:pStyle w:val="ConsPlusNormal"/>
            </w:pPr>
            <w:r>
              <w:t>НЕФЕДОВА</w:t>
            </w:r>
          </w:p>
          <w:p w:rsidR="00000000" w:rsidRDefault="00D90B4B">
            <w:pPr>
              <w:pStyle w:val="ConsPlusNormal"/>
            </w:pPr>
            <w:r>
              <w:t>Анна Анатольевна</w:t>
            </w:r>
          </w:p>
        </w:tc>
        <w:tc>
          <w:tcPr>
            <w:tcW w:w="340" w:type="dxa"/>
          </w:tcPr>
          <w:p w:rsidR="00000000" w:rsidRDefault="00D90B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000000" w:rsidRDefault="00D90B4B">
            <w:pPr>
              <w:pStyle w:val="ConsPlusNormal"/>
            </w:pPr>
            <w:r>
              <w:t>заместитель главы администрации, начальник управления организационно-массовой работы</w:t>
            </w:r>
            <w:r>
              <w:t xml:space="preserve"> и делопроизводства администрации Ленинского района города Владимира;</w:t>
            </w:r>
          </w:p>
        </w:tc>
      </w:tr>
      <w:tr w:rsidR="00000000">
        <w:tc>
          <w:tcPr>
            <w:tcW w:w="3345" w:type="dxa"/>
          </w:tcPr>
          <w:p w:rsidR="00000000" w:rsidRDefault="00D90B4B">
            <w:pPr>
              <w:pStyle w:val="ConsPlusNormal"/>
            </w:pPr>
            <w:r>
              <w:t>ОСОКИН</w:t>
            </w:r>
          </w:p>
          <w:p w:rsidR="00000000" w:rsidRDefault="00D90B4B">
            <w:pPr>
              <w:pStyle w:val="ConsPlusNormal"/>
            </w:pPr>
            <w:r>
              <w:t>Михаил Геннадьевич</w:t>
            </w:r>
          </w:p>
        </w:tc>
        <w:tc>
          <w:tcPr>
            <w:tcW w:w="340" w:type="dxa"/>
          </w:tcPr>
          <w:p w:rsidR="00000000" w:rsidRDefault="00D90B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000000" w:rsidRDefault="00D90B4B">
            <w:pPr>
              <w:pStyle w:val="ConsPlusNormal"/>
            </w:pPr>
            <w:r>
              <w:t>председатель Владимирской областной общественной организации Всероссийского общества инвалидов (по согласованию);</w:t>
            </w:r>
          </w:p>
        </w:tc>
      </w:tr>
      <w:tr w:rsidR="00000000">
        <w:tc>
          <w:tcPr>
            <w:tcW w:w="3345" w:type="dxa"/>
          </w:tcPr>
          <w:p w:rsidR="00000000" w:rsidRDefault="00D90B4B">
            <w:pPr>
              <w:pStyle w:val="ConsPlusNormal"/>
            </w:pPr>
            <w:r>
              <w:t>ПЕНЬКОВА</w:t>
            </w:r>
          </w:p>
          <w:p w:rsidR="00000000" w:rsidRDefault="00D90B4B">
            <w:pPr>
              <w:pStyle w:val="ConsPlusNormal"/>
            </w:pPr>
            <w:r>
              <w:t>Ирина Ивановна</w:t>
            </w:r>
          </w:p>
        </w:tc>
        <w:tc>
          <w:tcPr>
            <w:tcW w:w="340" w:type="dxa"/>
          </w:tcPr>
          <w:p w:rsidR="00000000" w:rsidRDefault="00D90B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000000" w:rsidRDefault="00D90B4B">
            <w:pPr>
              <w:pStyle w:val="ConsPlusNormal"/>
            </w:pPr>
            <w:r>
              <w:t>заместитель нача</w:t>
            </w:r>
            <w:r>
              <w:t>льника управления образования администрации г. Владимира;</w:t>
            </w:r>
          </w:p>
        </w:tc>
      </w:tr>
      <w:tr w:rsidR="00000000">
        <w:tc>
          <w:tcPr>
            <w:tcW w:w="3345" w:type="dxa"/>
          </w:tcPr>
          <w:p w:rsidR="00000000" w:rsidRDefault="00D90B4B">
            <w:pPr>
              <w:pStyle w:val="ConsPlusNormal"/>
            </w:pPr>
            <w:r>
              <w:t>ЧАШИНА</w:t>
            </w:r>
          </w:p>
          <w:p w:rsidR="00000000" w:rsidRDefault="00D90B4B">
            <w:pPr>
              <w:pStyle w:val="ConsPlusNormal"/>
            </w:pPr>
            <w:r>
              <w:t>Наталья Алексеевна</w:t>
            </w:r>
          </w:p>
        </w:tc>
        <w:tc>
          <w:tcPr>
            <w:tcW w:w="340" w:type="dxa"/>
          </w:tcPr>
          <w:p w:rsidR="00000000" w:rsidRDefault="00D90B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</w:tcPr>
          <w:p w:rsidR="00000000" w:rsidRDefault="00D90B4B">
            <w:pPr>
              <w:pStyle w:val="ConsPlusNormal"/>
            </w:pPr>
            <w:r>
              <w:t>депутат Совета народных депутатов города Владимира (по согласованию).</w:t>
            </w:r>
          </w:p>
        </w:tc>
      </w:tr>
    </w:tbl>
    <w:p w:rsidR="00000000" w:rsidRDefault="00D90B4B">
      <w:pPr>
        <w:pStyle w:val="ConsPlusNormal"/>
        <w:jc w:val="both"/>
      </w:pPr>
    </w:p>
    <w:p w:rsidR="00000000" w:rsidRDefault="00D90B4B">
      <w:pPr>
        <w:pStyle w:val="ConsPlusNormal"/>
        <w:jc w:val="both"/>
      </w:pPr>
    </w:p>
    <w:p w:rsidR="00D90B4B" w:rsidRDefault="00D90B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0B4B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4B" w:rsidRDefault="00D90B4B">
      <w:pPr>
        <w:spacing w:after="0" w:line="240" w:lineRule="auto"/>
      </w:pPr>
      <w:r>
        <w:separator/>
      </w:r>
    </w:p>
  </w:endnote>
  <w:endnote w:type="continuationSeparator" w:id="0">
    <w:p w:rsidR="00D90B4B" w:rsidRDefault="00D9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0B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0B4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0B4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0B4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519FF">
            <w:rPr>
              <w:rFonts w:ascii="Tahoma" w:hAnsi="Tahoma" w:cs="Tahoma"/>
            </w:rPr>
            <w:fldChar w:fldCharType="separate"/>
          </w:r>
          <w:r w:rsidR="000519FF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519FF">
            <w:rPr>
              <w:rFonts w:ascii="Tahoma" w:hAnsi="Tahoma" w:cs="Tahoma"/>
            </w:rPr>
            <w:fldChar w:fldCharType="separate"/>
          </w:r>
          <w:r w:rsidR="000519FF">
            <w:rPr>
              <w:rFonts w:ascii="Tahoma" w:hAnsi="Tahoma" w:cs="Tahoma"/>
              <w:noProof/>
            </w:rPr>
            <w:t>11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D90B4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4B" w:rsidRDefault="00D90B4B">
      <w:pPr>
        <w:spacing w:after="0" w:line="240" w:lineRule="auto"/>
      </w:pPr>
      <w:r>
        <w:separator/>
      </w:r>
    </w:p>
  </w:footnote>
  <w:footnote w:type="continuationSeparator" w:id="0">
    <w:p w:rsidR="00D90B4B" w:rsidRDefault="00D9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0B4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Владимира от 17.01.2018 N 49</w:t>
          </w:r>
          <w:r>
            <w:rPr>
              <w:rFonts w:ascii="Tahoma" w:hAnsi="Tahoma" w:cs="Tahoma"/>
              <w:sz w:val="16"/>
              <w:szCs w:val="16"/>
            </w:rPr>
            <w:br/>
            <w:t>(ред</w:t>
          </w:r>
          <w:r>
            <w:rPr>
              <w:rFonts w:ascii="Tahoma" w:hAnsi="Tahoma" w:cs="Tahoma"/>
              <w:sz w:val="16"/>
              <w:szCs w:val="16"/>
            </w:rPr>
            <w:t>. от 08.04.2021)</w:t>
          </w:r>
          <w:r>
            <w:rPr>
              <w:rFonts w:ascii="Tahoma" w:hAnsi="Tahoma" w:cs="Tahoma"/>
              <w:sz w:val="16"/>
              <w:szCs w:val="16"/>
            </w:rPr>
            <w:br/>
            <w:t>"О конкурсе по предоставлению муниц...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0B4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17.01.2022</w:t>
          </w:r>
        </w:p>
      </w:tc>
    </w:tr>
  </w:tbl>
  <w:p w:rsidR="00000000" w:rsidRDefault="00D90B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0B4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41B8C"/>
    <w:rsid w:val="000519FF"/>
    <w:rsid w:val="00C41B8C"/>
    <w:rsid w:val="00D9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B606153C0E3797E8FE66EC12293A2C8004AB9AE6299854E180FBEA18A439C0625B223AF92667E190E6C77DA7315F55DACDD2A5F92BDC65BFD1869CB5o9t2I" TargetMode="External"/><Relationship Id="rId18" Type="http://schemas.openxmlformats.org/officeDocument/2006/relationships/hyperlink" Target="consultantplus://offline/ref=B606153C0E3797E8FE66F21F3F56728A02A0C1E32B9F56B5D9ACEC4FFB69C637096264A06424F291E7D97FA735o5t6I" TargetMode="External"/><Relationship Id="rId26" Type="http://schemas.openxmlformats.org/officeDocument/2006/relationships/hyperlink" Target="consultantplus://offline/ref=B606153C0E3797E8FE66EC12293A2C8004AB9AE6299854E180FBEA18A439C0625B223AF92667E190E6C77DA73F5F55DACDD2A5F92BDC65BFD1869CB5o9t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06153C0E3797E8FE66F21F3F56728A05A7C6E32D9B56B5D9ACEC4FFB69C637096264A06424F291E7D97FA735o5t6I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B606153C0E3797E8FE66EC12293A2C8004AB9AE6299B5DE180FFEA18A439C0625B223AF92667E190E6C77DA6355F55DACDD2A5F92BDC65BFD1869CB5o9t2I" TargetMode="External"/><Relationship Id="rId17" Type="http://schemas.openxmlformats.org/officeDocument/2006/relationships/hyperlink" Target="consultantplus://offline/ref=B606153C0E3797E8FE66F21F3F56728A05A7C3EB2A9B56B5D9ACEC4FFB69C637096264A06424F291E7D97FA735o5t6I" TargetMode="External"/><Relationship Id="rId25" Type="http://schemas.openxmlformats.org/officeDocument/2006/relationships/hyperlink" Target="consultantplus://offline/ref=B606153C0E3797E8FE66EC12293A2C8004AB9AE6299B5DE180FFEA18A439C0625B223AF92667E190E6C77CA2365F55DACDD2A5F92BDC65BFD1869CB5o9t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06153C0E3797E8FE66F21F3F56728A02A0C6ED2D9856B5D9ACEC4FFB69C637096264A06424F291E7D97FA735o5t6I" TargetMode="External"/><Relationship Id="rId20" Type="http://schemas.openxmlformats.org/officeDocument/2006/relationships/hyperlink" Target="consultantplus://offline/ref=B606153C0E3797E8FE66F21F3F56728A05A7C4E82C9556B5D9ACEC4FFB69C637096264A06424F291E7D97FA735o5t6I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606153C0E3797E8FE66EC12293A2C8004AB9AE6299854E180FBEA18A439C0625B223AF92667E190E6C77DA7325F55DACDD2A5F92BDC65BFD1869CB5o9t2I" TargetMode="External"/><Relationship Id="rId24" Type="http://schemas.openxmlformats.org/officeDocument/2006/relationships/hyperlink" Target="consultantplus://offline/ref=B606153C0E3797E8FE66F21F3F56728A05A7C3EB2A9B56B5D9ACEC4FFB69C6371B623CAC6520E892E7CC29F673010C8A8E99A8F932C065BCoCtD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606153C0E3797E8FE66F21F3F56728A04A8C3EE23CB01B788F9E24AF3399C270D2B30AA7B23ED8FE4C77FoAt5I" TargetMode="External"/><Relationship Id="rId23" Type="http://schemas.openxmlformats.org/officeDocument/2006/relationships/hyperlink" Target="consultantplus://offline/ref=B606153C0E3797E8FE66F21F3F56728A05A8CDE22B9F56B5D9ACEC4FFB69C6371B623CAC6627E7C5B78328AA36531F8B8899AAF82EoCt0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B606153C0E3797E8FE66EC12293A2C8004AB9AE629995FEA81F9EA18A439C0625B223AF92667E190E6C77DA7325F55DACDD2A5F92BDC65BFD1869CB5o9t2I" TargetMode="External"/><Relationship Id="rId19" Type="http://schemas.openxmlformats.org/officeDocument/2006/relationships/hyperlink" Target="consultantplus://offline/ref=B606153C0E3797E8FE66F21F3F56728A05A8CDE22B9F56B5D9ACEC4FFB69C637096264A06424F291E7D97FA735o5t6I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606153C0E3797E8FE66EC12293A2C8004AB9AE6299F54E58CF1EA18A439C0625B223AF92667E190E6C77DA7325F55DACDD2A5F92BDC65BFD1869CB5o9t2I" TargetMode="External"/><Relationship Id="rId14" Type="http://schemas.openxmlformats.org/officeDocument/2006/relationships/hyperlink" Target="consultantplus://offline/ref=B606153C0E3797E8FE66EC12293A2C8004AB9AE6299854E180FBEA18A439C0625B223AF92667E190E6C77DA73F5F55DACDD2A5F92BDC65BFD1869CB5o9t2I" TargetMode="External"/><Relationship Id="rId22" Type="http://schemas.openxmlformats.org/officeDocument/2006/relationships/hyperlink" Target="consultantplus://offline/ref=B606153C0E3797E8FE66EC12293A2C8004AB9AE6299B59E082FBEA18A439C0625B223AF92667E190E6C77DA6375F55DACDD2A5F92BDC65BFD1869CB5o9t2I" TargetMode="External"/><Relationship Id="rId27" Type="http://schemas.openxmlformats.org/officeDocument/2006/relationships/hyperlink" Target="consultantplus://offline/ref=B606153C0E3797E8FE66EC12293A2C8004AB9AE6299854E180FBEA18A439C0625B223AF92667E190E6C77DA6375F55DACDD2A5F92BDC65BFD1869CB5o9t2I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4494</Words>
  <Characters>25618</Characters>
  <Application>Microsoft Office Word</Application>
  <DocSecurity>2</DocSecurity>
  <Lines>213</Lines>
  <Paragraphs>60</Paragraphs>
  <ScaleCrop>false</ScaleCrop>
  <Company>КонсультантПлюс Версия 4021.00.60</Company>
  <LinksUpToDate>false</LinksUpToDate>
  <CharactersWithSpaces>30052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Владимира от 17.01.2018 N 49(ред. от 08.04.2021)"О конкурсе по предоставлению муниципальных социальных грантов социально ориентированным некоммерческим организациям муниципального образования город Владимир"(вместе с "По</dc:title>
  <dc:creator>evstigneev</dc:creator>
  <cp:lastModifiedBy>evstigneev</cp:lastModifiedBy>
  <cp:revision>2</cp:revision>
  <dcterms:created xsi:type="dcterms:W3CDTF">2022-01-17T10:02:00Z</dcterms:created>
  <dcterms:modified xsi:type="dcterms:W3CDTF">2022-01-17T10:02:00Z</dcterms:modified>
</cp:coreProperties>
</file>